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DA" w:rsidRPr="00C54AEB" w:rsidRDefault="008949D2" w:rsidP="00044BDA">
      <w:pPr>
        <w:pStyle w:val="Ttulo1"/>
        <w:spacing w:before="0"/>
      </w:pPr>
      <w:r>
        <w:t xml:space="preserve">ANEXO </w:t>
      </w:r>
      <w:r w:rsidR="00AB61B1">
        <w:t>Y</w:t>
      </w:r>
    </w:p>
    <w:p w:rsidR="00044BDA" w:rsidRPr="00C54AEB" w:rsidRDefault="00044BDA" w:rsidP="00044BDA">
      <w:pPr>
        <w:pStyle w:val="Padro"/>
        <w:spacing w:after="0"/>
        <w:jc w:val="center"/>
        <w:rPr>
          <w:rFonts w:ascii="Times New Roman" w:hAnsi="Times New Roman"/>
          <w:b/>
          <w:bCs/>
        </w:rPr>
      </w:pPr>
      <w:r w:rsidRPr="00C54AEB">
        <w:rPr>
          <w:rFonts w:ascii="Times New Roman" w:hAnsi="Times New Roman"/>
          <w:b/>
          <w:bCs/>
        </w:rPr>
        <w:t>LOCAÇÃO DE BEM IMÓVEL</w:t>
      </w:r>
    </w:p>
    <w:p w:rsidR="00044BDA" w:rsidRPr="00C54AEB" w:rsidRDefault="00044BDA" w:rsidP="00044BDA">
      <w:pPr>
        <w:pStyle w:val="Padro"/>
        <w:spacing w:after="0"/>
        <w:jc w:val="center"/>
        <w:rPr>
          <w:rFonts w:ascii="Times New Roman" w:hAnsi="Times New Roman"/>
          <w:b/>
          <w:bCs/>
        </w:rPr>
      </w:pPr>
    </w:p>
    <w:p w:rsidR="00044BDA" w:rsidRPr="00C54AEB" w:rsidRDefault="00044BDA" w:rsidP="00044BDA">
      <w:pPr>
        <w:pStyle w:val="Padro"/>
        <w:spacing w:after="0"/>
        <w:jc w:val="center"/>
        <w:rPr>
          <w:rFonts w:ascii="Times New Roman" w:hAnsi="Times New Roman"/>
          <w:b/>
          <w:bCs/>
        </w:rPr>
      </w:pPr>
      <w:r w:rsidRPr="00C54AEB">
        <w:rPr>
          <w:rFonts w:ascii="Times New Roman" w:hAnsi="Times New Roman"/>
          <w:b/>
          <w:bCs/>
        </w:rPr>
        <w:t>EDITAL Nº __________</w:t>
      </w:r>
    </w:p>
    <w:p w:rsidR="00044BDA" w:rsidRPr="00C54AEB" w:rsidRDefault="00044BDA" w:rsidP="00044BDA">
      <w:pPr>
        <w:pStyle w:val="Padro"/>
        <w:spacing w:after="0"/>
        <w:jc w:val="center"/>
        <w:rPr>
          <w:rFonts w:ascii="Times New Roman" w:hAnsi="Times New Roman"/>
          <w:b/>
          <w:bCs/>
        </w:rPr>
      </w:pPr>
    </w:p>
    <w:p w:rsidR="00044BDA" w:rsidRPr="00C54AEB" w:rsidRDefault="00044BDA" w:rsidP="00044BDA">
      <w:pPr>
        <w:pStyle w:val="Padro"/>
        <w:spacing w:after="0"/>
        <w:jc w:val="center"/>
        <w:rPr>
          <w:rFonts w:ascii="Times New Roman" w:hAnsi="Times New Roman"/>
          <w:b/>
          <w:bCs/>
        </w:rPr>
      </w:pPr>
      <w:r w:rsidRPr="00C54AEB">
        <w:rPr>
          <w:rFonts w:ascii="Times New Roman" w:hAnsi="Times New Roman"/>
          <w:b/>
          <w:bCs/>
        </w:rPr>
        <w:t xml:space="preserve">PROCESSO ADMINISTRATIVO Nº _______________ </w:t>
      </w:r>
    </w:p>
    <w:p w:rsidR="00044BDA" w:rsidRPr="00C54AEB" w:rsidRDefault="00044BDA" w:rsidP="00044BDA">
      <w:pPr>
        <w:pStyle w:val="Padro"/>
        <w:spacing w:after="0"/>
        <w:jc w:val="center"/>
        <w:rPr>
          <w:rFonts w:ascii="Times New Roman" w:hAnsi="Times New Roman"/>
          <w:b/>
          <w:bCs/>
        </w:rPr>
      </w:pPr>
    </w:p>
    <w:p w:rsidR="00044BDA" w:rsidRPr="00C54AEB" w:rsidRDefault="00044BDA" w:rsidP="00044BDA">
      <w:pPr>
        <w:pStyle w:val="indice"/>
        <w:spacing w:before="0"/>
      </w:pPr>
      <w:r w:rsidRPr="00C54AEB">
        <w:t>1. DO OBJETO</w:t>
      </w:r>
    </w:p>
    <w:p w:rsidR="00044BDA" w:rsidRPr="00C54AEB" w:rsidRDefault="00044BDA" w:rsidP="00044BDA">
      <w:pPr>
        <w:pStyle w:val="indice"/>
        <w:spacing w:before="0"/>
      </w:pPr>
      <w:r w:rsidRPr="00C54AEB">
        <w:t xml:space="preserve">2. DAS CONDIÇÕES PARA PARTICIPAÇÃO NA LICITAÇÃO </w:t>
      </w:r>
    </w:p>
    <w:p w:rsidR="00044BDA" w:rsidRPr="00C54AEB" w:rsidRDefault="00044BDA" w:rsidP="00044BDA">
      <w:pPr>
        <w:pStyle w:val="indice"/>
        <w:spacing w:before="0"/>
      </w:pPr>
      <w:r w:rsidRPr="00C54AEB">
        <w:t>3. DA HABILITAÇÃO</w:t>
      </w:r>
    </w:p>
    <w:p w:rsidR="00044BDA" w:rsidRPr="00C54AEB" w:rsidRDefault="00044BDA" w:rsidP="00044BDA">
      <w:pPr>
        <w:pStyle w:val="indice"/>
        <w:spacing w:before="0"/>
      </w:pPr>
      <w:r w:rsidRPr="00C54AEB">
        <w:t xml:space="preserve">4. DA PROPOSTA </w:t>
      </w:r>
    </w:p>
    <w:p w:rsidR="00044BDA" w:rsidRPr="00C54AEB" w:rsidRDefault="00044BDA" w:rsidP="00044BDA">
      <w:pPr>
        <w:pStyle w:val="indice"/>
        <w:spacing w:before="0"/>
      </w:pPr>
      <w:r w:rsidRPr="00C54AEB">
        <w:t>5. DO CRITÉRIO DE JULGAMENTO</w:t>
      </w:r>
    </w:p>
    <w:p w:rsidR="00044BDA" w:rsidRPr="00C54AEB" w:rsidRDefault="00044BDA" w:rsidP="00044BDA">
      <w:pPr>
        <w:pStyle w:val="indice"/>
        <w:spacing w:before="0"/>
      </w:pPr>
      <w:r w:rsidRPr="00C54AEB">
        <w:t>6. DO CRITÉRIO DE ACEITABILIDADE DOS PREÇOS</w:t>
      </w:r>
    </w:p>
    <w:p w:rsidR="00044BDA" w:rsidRPr="00C54AEB" w:rsidRDefault="00044BDA" w:rsidP="00044BDA">
      <w:pPr>
        <w:pStyle w:val="indice"/>
        <w:spacing w:before="0"/>
      </w:pPr>
      <w:r w:rsidRPr="00C54AEB">
        <w:t xml:space="preserve">7. DOS PRAZOS E CONDIÇÕES </w:t>
      </w:r>
    </w:p>
    <w:p w:rsidR="00044BDA" w:rsidRPr="00C54AEB" w:rsidRDefault="00044BDA" w:rsidP="00044BDA">
      <w:pPr>
        <w:pStyle w:val="indice"/>
        <w:spacing w:before="0"/>
      </w:pPr>
      <w:r w:rsidRPr="00C54AEB">
        <w:t>8. DOS RECURSOS</w:t>
      </w:r>
    </w:p>
    <w:p w:rsidR="00044BDA" w:rsidRPr="00C54AEB" w:rsidRDefault="00044BDA" w:rsidP="00044BDA">
      <w:pPr>
        <w:pStyle w:val="indice"/>
        <w:spacing w:before="0"/>
      </w:pPr>
      <w:r w:rsidRPr="00C54AEB">
        <w:t>9. DAS INFORMAÇÕES E ESCLARECIMENTOS</w:t>
      </w:r>
    </w:p>
    <w:p w:rsidR="00044BDA" w:rsidRPr="00C54AEB" w:rsidRDefault="00044BDA" w:rsidP="00044BDA">
      <w:pPr>
        <w:pStyle w:val="indice"/>
        <w:spacing w:before="0"/>
      </w:pPr>
      <w:r w:rsidRPr="00C54AEB">
        <w:t>10. DAS SANÇÕES ADMINISTRATIVAS</w:t>
      </w:r>
    </w:p>
    <w:p w:rsidR="00044BDA" w:rsidRPr="00C54AEB" w:rsidRDefault="00044BDA" w:rsidP="00044BDA">
      <w:pPr>
        <w:pStyle w:val="indice"/>
        <w:spacing w:before="0"/>
      </w:pPr>
      <w:r w:rsidRPr="00C54AEB">
        <w:t>11. DAS OUTRAS DISPOSIÇÕES</w:t>
      </w:r>
    </w:p>
    <w:p w:rsidR="00044BDA" w:rsidRPr="00C54AEB" w:rsidRDefault="00044BDA" w:rsidP="00044BDA">
      <w:pPr>
        <w:pStyle w:val="indice"/>
        <w:spacing w:before="0"/>
      </w:pPr>
      <w:r w:rsidRPr="00C54AEB">
        <w:t>12. DOS ANEXOS</w:t>
      </w:r>
    </w:p>
    <w:p w:rsidR="00044BDA" w:rsidRPr="00C54AEB" w:rsidRDefault="00044BDA" w:rsidP="00044BDA">
      <w:pPr>
        <w:pStyle w:val="indice"/>
        <w:spacing w:before="0"/>
      </w:pPr>
      <w:r w:rsidRPr="00C54AEB">
        <w:t>ANEXOS</w:t>
      </w:r>
    </w:p>
    <w:p w:rsidR="00044BDA" w:rsidRPr="00C54AEB" w:rsidRDefault="00044BDA" w:rsidP="00044BDA">
      <w:pPr>
        <w:pStyle w:val="indice"/>
        <w:spacing w:before="0"/>
      </w:pPr>
      <w:r w:rsidRPr="00C54AEB">
        <w:t>ANEXO I - - MINUTA DE CONTRATO</w:t>
      </w:r>
    </w:p>
    <w:p w:rsidR="00044BDA" w:rsidRPr="00C54AEB" w:rsidRDefault="00044BDA" w:rsidP="00044BDA">
      <w:pPr>
        <w:pStyle w:val="indice"/>
        <w:spacing w:before="0"/>
      </w:pPr>
      <w:r w:rsidRPr="00C54AEB">
        <w:t>ANEXO II – TERMO DE ENTREGA DAS CHAVES</w:t>
      </w:r>
    </w:p>
    <w:p w:rsidR="00044BDA" w:rsidRPr="00C54AEB" w:rsidRDefault="00044BDA" w:rsidP="00044BDA">
      <w:pPr>
        <w:pStyle w:val="indice"/>
        <w:spacing w:before="0"/>
      </w:pPr>
      <w:r w:rsidRPr="00C54AEB">
        <w:t>ANEXO III - TERMO DE VISTORIA</w:t>
      </w:r>
    </w:p>
    <w:p w:rsidR="00044BDA" w:rsidRPr="00C54AEB" w:rsidRDefault="00044BDA" w:rsidP="00044BDA">
      <w:pPr>
        <w:rPr>
          <w:rFonts w:eastAsia="Calibri"/>
          <w:b/>
          <w:bCs/>
          <w:color w:val="00000A"/>
          <w:lang w:eastAsia="en-US"/>
        </w:rPr>
      </w:pPr>
    </w:p>
    <w:p w:rsidR="00044BDA" w:rsidRPr="00C54AEB" w:rsidRDefault="00044BDA" w:rsidP="00044BDA">
      <w:pPr>
        <w:rPr>
          <w:rFonts w:eastAsia="Calibri"/>
          <w:b/>
          <w:bCs/>
          <w:color w:val="00000A"/>
          <w:lang w:eastAsia="en-US"/>
        </w:rPr>
        <w:sectPr w:rsidR="00044BDA" w:rsidRPr="00C54AEB" w:rsidSect="00105B1F">
          <w:headerReference w:type="default" r:id="rId6"/>
          <w:pgSz w:w="11906" w:h="16838"/>
          <w:pgMar w:top="1560" w:right="1701" w:bottom="993" w:left="1701" w:header="1020" w:footer="131" w:gutter="0"/>
          <w:cols w:space="720"/>
          <w:formProt w:val="0"/>
          <w:docGrid w:linePitch="299"/>
        </w:sectPr>
      </w:pPr>
    </w:p>
    <w:p w:rsidR="00044BDA" w:rsidRPr="00C54AEB" w:rsidRDefault="00044BDA" w:rsidP="00044BDA">
      <w:pPr>
        <w:autoSpaceDE w:val="0"/>
        <w:autoSpaceDN w:val="0"/>
        <w:adjustRightInd w:val="0"/>
        <w:jc w:val="center"/>
        <w:rPr>
          <w:b/>
          <w:bCs/>
        </w:rPr>
      </w:pPr>
      <w:r w:rsidRPr="00C54AEB">
        <w:rPr>
          <w:b/>
          <w:bCs/>
        </w:rPr>
        <w:lastRenderedPageBreak/>
        <w:t>CONDIÇÕES GERAIS DA LICITAÇÃO</w:t>
      </w:r>
    </w:p>
    <w:p w:rsidR="00044BDA" w:rsidRPr="00C54AEB" w:rsidRDefault="00044BDA" w:rsidP="00044BDA">
      <w:pPr>
        <w:autoSpaceDE w:val="0"/>
        <w:autoSpaceDN w:val="0"/>
        <w:adjustRightInd w:val="0"/>
        <w:jc w:val="center"/>
        <w:rPr>
          <w:b/>
          <w:bCs/>
        </w:rPr>
      </w:pPr>
      <w:r w:rsidRPr="00C54AEB">
        <w:rPr>
          <w:b/>
          <w:bCs/>
        </w:rPr>
        <w:t>LOCAÇÃO DE BEM IMÓVEL</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O (a) (Estado do Rio Grande do Sul por intermédio do órgão/entidade), torna público pelo presente Edital </w:t>
      </w:r>
      <w:proofErr w:type="gramStart"/>
      <w:r w:rsidRPr="00C54AEB">
        <w:rPr>
          <w:rFonts w:ascii="Times New Roman" w:hAnsi="Times New Roman"/>
        </w:rPr>
        <w:t>de ...</w:t>
      </w:r>
      <w:proofErr w:type="gramEnd"/>
      <w:r w:rsidRPr="00C54AEB">
        <w:rPr>
          <w:rFonts w:ascii="Times New Roman" w:hAnsi="Times New Roman"/>
        </w:rPr>
        <w:t xml:space="preserve">... (modalidade) </w:t>
      </w:r>
      <w:proofErr w:type="gramStart"/>
      <w:r w:rsidRPr="00C54AEB">
        <w:rPr>
          <w:rFonts w:ascii="Times New Roman" w:hAnsi="Times New Roman"/>
        </w:rPr>
        <w:t>n° ...</w:t>
      </w:r>
      <w:proofErr w:type="gramEnd"/>
      <w:r w:rsidRPr="00C54AEB">
        <w:rPr>
          <w:rFonts w:ascii="Times New Roman" w:hAnsi="Times New Roman"/>
        </w:rPr>
        <w:t xml:space="preserve">/... (número/ano), do tipo MENOR PREÇO, autorizada no processo n°...., regida pela Lei federal n° 8.666, de 21 de junho de 1993, e legislação pertinente, que serão recebidos os envelopes contendo a documentação e a proposta </w:t>
      </w:r>
      <w:proofErr w:type="gramStart"/>
      <w:r w:rsidRPr="00C54AEB">
        <w:rPr>
          <w:rFonts w:ascii="Times New Roman" w:hAnsi="Times New Roman"/>
        </w:rPr>
        <w:t>no(</w:t>
      </w:r>
      <w:proofErr w:type="gramEnd"/>
      <w:r w:rsidRPr="00C54AEB">
        <w:rPr>
          <w:rFonts w:ascii="Times New Roman" w:hAnsi="Times New Roman"/>
        </w:rPr>
        <w:t xml:space="preserve">a) ..... (local e endereço), no </w:t>
      </w:r>
      <w:proofErr w:type="gramStart"/>
      <w:r w:rsidRPr="00C54AEB">
        <w:rPr>
          <w:rFonts w:ascii="Times New Roman" w:hAnsi="Times New Roman"/>
        </w:rPr>
        <w:t>dia ...</w:t>
      </w:r>
      <w:proofErr w:type="gramEnd"/>
      <w:r w:rsidRPr="00C54AEB">
        <w:rPr>
          <w:rFonts w:ascii="Times New Roman" w:hAnsi="Times New Roman"/>
        </w:rPr>
        <w:t>.., até às .....horas, quando será dado início à abertura da documentação.</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1. DO OBJETO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A presente licitação visa à locação de um imóvel, situado no município </w:t>
      </w:r>
      <w:proofErr w:type="gramStart"/>
      <w:r w:rsidRPr="00C54AEB">
        <w:rPr>
          <w:rFonts w:ascii="Times New Roman" w:hAnsi="Times New Roman"/>
        </w:rPr>
        <w:t>de ...</w:t>
      </w:r>
      <w:proofErr w:type="gramEnd"/>
      <w:r w:rsidRPr="00C54AEB">
        <w:rPr>
          <w:rFonts w:ascii="Times New Roman" w:hAnsi="Times New Roman"/>
        </w:rPr>
        <w:t xml:space="preserve">..., ..... (região/bairro), com área de no </w:t>
      </w:r>
      <w:proofErr w:type="gramStart"/>
      <w:r w:rsidRPr="00C54AEB">
        <w:rPr>
          <w:rFonts w:ascii="Times New Roman" w:hAnsi="Times New Roman"/>
        </w:rPr>
        <w:t>mínimo ...</w:t>
      </w:r>
      <w:proofErr w:type="gramEnd"/>
      <w:r w:rsidRPr="00C54AEB">
        <w:rPr>
          <w:rFonts w:ascii="Times New Roman" w:hAnsi="Times New Roman"/>
        </w:rPr>
        <w:t xml:space="preserve">. </w:t>
      </w:r>
      <w:proofErr w:type="gramStart"/>
      <w:r w:rsidRPr="00C54AEB">
        <w:rPr>
          <w:rFonts w:ascii="Times New Roman" w:hAnsi="Times New Roman"/>
        </w:rPr>
        <w:t>m²</w:t>
      </w:r>
      <w:proofErr w:type="gramEnd"/>
      <w:r w:rsidRPr="00C54AEB">
        <w:rPr>
          <w:rFonts w:ascii="Times New Roman" w:hAnsi="Times New Roman"/>
        </w:rPr>
        <w:t>, para a instalação e funcionamento do(a) ......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 xml:space="preserve">2. DAS CONDIÇÕES PARA PARTICIPAÇÃO NA LICITAÇÃO </w:t>
      </w:r>
    </w:p>
    <w:p w:rsidR="00044BDA" w:rsidRPr="00C54AEB" w:rsidRDefault="00044BDA" w:rsidP="00044BDA">
      <w:pPr>
        <w:pStyle w:val="Padro"/>
        <w:spacing w:after="0" w:line="360" w:lineRule="auto"/>
        <w:jc w:val="both"/>
        <w:rPr>
          <w:rFonts w:ascii="Times New Roman" w:hAnsi="Times New Roman"/>
          <w:bCs/>
        </w:rPr>
      </w:pPr>
      <w:r w:rsidRPr="00C54AEB">
        <w:rPr>
          <w:rFonts w:ascii="Times New Roman" w:hAnsi="Times New Roman"/>
          <w:bCs/>
        </w:rPr>
        <w:t>2.1. Dos Envelopes</w:t>
      </w:r>
    </w:p>
    <w:p w:rsidR="00044BDA" w:rsidRPr="00C54AEB" w:rsidRDefault="00044BDA" w:rsidP="00044BDA">
      <w:pPr>
        <w:pStyle w:val="artart"/>
        <w:spacing w:before="0" w:after="0" w:line="360" w:lineRule="auto"/>
        <w:jc w:val="both"/>
        <w:rPr>
          <w:bCs/>
        </w:rPr>
      </w:pPr>
      <w:r w:rsidRPr="00C54AEB">
        <w:rPr>
          <w:bCs/>
          <w:sz w:val="22"/>
          <w:szCs w:val="22"/>
        </w:rPr>
        <w:t>2.1.1. O licitante deverá apresentar no local, dia e hora marcados, dois envelopes denominados, respectivamente, de n° 1 - Documentação e n° 2 - Proposta.</w:t>
      </w:r>
    </w:p>
    <w:p w:rsidR="00044BDA" w:rsidRPr="00C54AEB" w:rsidRDefault="00044BDA" w:rsidP="00044BDA">
      <w:pPr>
        <w:pStyle w:val="artart"/>
        <w:spacing w:before="0" w:after="0" w:line="360" w:lineRule="auto"/>
        <w:jc w:val="both"/>
        <w:rPr>
          <w:bCs/>
        </w:rPr>
      </w:pPr>
      <w:r w:rsidRPr="00C54AEB">
        <w:rPr>
          <w:bCs/>
          <w:sz w:val="22"/>
          <w:szCs w:val="22"/>
        </w:rPr>
        <w:t>2.1.2. Os envelopes deverão estar lacrados e indevassáveis, com a seguinte inscrição:</w:t>
      </w:r>
    </w:p>
    <w:p w:rsidR="00044BDA" w:rsidRPr="00C54AEB" w:rsidRDefault="00044BDA" w:rsidP="00044BDA">
      <w:pPr>
        <w:pStyle w:val="artart"/>
        <w:spacing w:before="0" w:after="0" w:line="360" w:lineRule="auto"/>
        <w:jc w:val="both"/>
        <w:rPr>
          <w:bCs/>
        </w:rPr>
      </w:pPr>
      <w:proofErr w:type="gramStart"/>
      <w:r w:rsidRPr="00C54AEB">
        <w:rPr>
          <w:bCs/>
          <w:sz w:val="22"/>
          <w:szCs w:val="22"/>
        </w:rPr>
        <w:t>...........</w:t>
      </w:r>
      <w:proofErr w:type="gramEnd"/>
      <w:r w:rsidRPr="00C54AEB">
        <w:rPr>
          <w:bCs/>
          <w:sz w:val="22"/>
          <w:szCs w:val="22"/>
        </w:rPr>
        <w:t xml:space="preserve"> (órgão ou entidade)</w:t>
      </w:r>
    </w:p>
    <w:p w:rsidR="00044BDA" w:rsidRPr="00C54AEB" w:rsidRDefault="00044BDA" w:rsidP="00044BDA">
      <w:pPr>
        <w:pStyle w:val="artart"/>
        <w:spacing w:before="0" w:after="0" w:line="360" w:lineRule="auto"/>
        <w:jc w:val="both"/>
        <w:rPr>
          <w:bCs/>
        </w:rPr>
      </w:pPr>
      <w:proofErr w:type="gramStart"/>
      <w:r w:rsidRPr="00C54AEB">
        <w:rPr>
          <w:bCs/>
          <w:sz w:val="22"/>
          <w:szCs w:val="22"/>
        </w:rPr>
        <w:t>...........</w:t>
      </w:r>
      <w:proofErr w:type="gramEnd"/>
      <w:r w:rsidRPr="00C54AEB">
        <w:rPr>
          <w:bCs/>
          <w:sz w:val="22"/>
          <w:szCs w:val="22"/>
        </w:rPr>
        <w:t xml:space="preserve"> (modalidade e número/ano)</w:t>
      </w:r>
    </w:p>
    <w:p w:rsidR="00044BDA" w:rsidRPr="00C54AEB" w:rsidRDefault="00044BDA" w:rsidP="00044BDA">
      <w:pPr>
        <w:pStyle w:val="artart"/>
        <w:spacing w:before="0" w:after="0" w:line="360" w:lineRule="auto"/>
        <w:jc w:val="both"/>
        <w:rPr>
          <w:bCs/>
        </w:rPr>
      </w:pPr>
      <w:proofErr w:type="gramStart"/>
      <w:r w:rsidRPr="00C54AEB">
        <w:rPr>
          <w:bCs/>
          <w:sz w:val="22"/>
          <w:szCs w:val="22"/>
        </w:rPr>
        <w:t>...........</w:t>
      </w:r>
      <w:proofErr w:type="gramEnd"/>
      <w:r w:rsidRPr="00C54AEB">
        <w:rPr>
          <w:bCs/>
          <w:sz w:val="22"/>
          <w:szCs w:val="22"/>
        </w:rPr>
        <w:t xml:space="preserve"> (denominação do envelope)</w:t>
      </w:r>
    </w:p>
    <w:p w:rsidR="00044BDA" w:rsidRPr="00C54AEB" w:rsidRDefault="00044BDA" w:rsidP="00044BDA">
      <w:pPr>
        <w:pStyle w:val="artart"/>
        <w:spacing w:before="0" w:after="0" w:line="360" w:lineRule="auto"/>
        <w:jc w:val="both"/>
        <w:rPr>
          <w:bCs/>
          <w:sz w:val="22"/>
          <w:szCs w:val="22"/>
        </w:rPr>
      </w:pPr>
      <w:r w:rsidRPr="00C54AEB">
        <w:rPr>
          <w:bCs/>
        </w:rPr>
        <w:t>Serão recebidos os envelopes apresentados pelo representante legal do licitante ou por este credenciado por meio de instrumento de procuração particular específica.</w:t>
      </w:r>
    </w:p>
    <w:p w:rsidR="00044BDA" w:rsidRPr="00C54AEB" w:rsidRDefault="00044BDA" w:rsidP="00044BDA">
      <w:pPr>
        <w:pStyle w:val="artart"/>
        <w:spacing w:before="0" w:after="0" w:line="360" w:lineRule="auto"/>
        <w:jc w:val="both"/>
        <w:rPr>
          <w:bCs/>
          <w:sz w:val="22"/>
          <w:szCs w:val="22"/>
        </w:rPr>
      </w:pPr>
      <w:r w:rsidRPr="00C54AEB">
        <w:rPr>
          <w:bCs/>
          <w:sz w:val="22"/>
          <w:szCs w:val="22"/>
        </w:rPr>
        <w:t xml:space="preserve">2.2. Da Documentação </w:t>
      </w:r>
    </w:p>
    <w:p w:rsidR="00044BDA" w:rsidRPr="00C54AEB" w:rsidRDefault="00044BDA" w:rsidP="00044BDA">
      <w:pPr>
        <w:pStyle w:val="artart"/>
        <w:spacing w:before="0" w:after="0" w:line="360" w:lineRule="auto"/>
        <w:jc w:val="both"/>
        <w:rPr>
          <w:sz w:val="22"/>
          <w:szCs w:val="22"/>
        </w:rPr>
      </w:pPr>
      <w:r w:rsidRPr="00C54AEB">
        <w:rPr>
          <w:sz w:val="22"/>
          <w:szCs w:val="22"/>
        </w:rPr>
        <w:t xml:space="preserve">2.2.1. Para participar da presente licitação, os interessados deverão apresentar documentação em original ou mediante fotocópia autenticada em cartório ou, garantida a inviolabilidade </w:t>
      </w:r>
      <w:proofErr w:type="gramStart"/>
      <w:r w:rsidRPr="00C54AEB">
        <w:rPr>
          <w:sz w:val="22"/>
          <w:szCs w:val="22"/>
        </w:rPr>
        <w:t>dos</w:t>
      </w:r>
      <w:proofErr w:type="gramEnd"/>
      <w:r w:rsidRPr="00C54AEB">
        <w:rPr>
          <w:sz w:val="22"/>
          <w:szCs w:val="22"/>
        </w:rPr>
        <w:t xml:space="preserve"> </w:t>
      </w:r>
      <w:proofErr w:type="gramStart"/>
      <w:r w:rsidRPr="00C54AEB">
        <w:rPr>
          <w:sz w:val="22"/>
          <w:szCs w:val="22"/>
        </w:rPr>
        <w:t>envelopes</w:t>
      </w:r>
      <w:proofErr w:type="gramEnd"/>
      <w:r w:rsidRPr="00C54AEB">
        <w:rPr>
          <w:sz w:val="22"/>
          <w:szCs w:val="22"/>
        </w:rPr>
        <w:t xml:space="preserve">, por servidor encarregado do recebimento da documentação, relativa à habilitação. </w:t>
      </w:r>
    </w:p>
    <w:p w:rsidR="00044BDA" w:rsidRPr="00C54AEB" w:rsidRDefault="00044BDA" w:rsidP="00044BDA">
      <w:pPr>
        <w:pStyle w:val="artart"/>
        <w:spacing w:before="0" w:after="0" w:line="360" w:lineRule="auto"/>
        <w:jc w:val="both"/>
        <w:rPr>
          <w:sz w:val="22"/>
          <w:szCs w:val="22"/>
        </w:rPr>
      </w:pPr>
      <w:r w:rsidRPr="00C54AEB">
        <w:rPr>
          <w:sz w:val="22"/>
          <w:szCs w:val="22"/>
        </w:rPr>
        <w:t>2.2.2. O Certificado de Fornecedor do Estado - CFE, instituído pela Instrução Normativa CELIC 002/2003, substitui os documentos que nele constarem, observado o que dispõe o § 2° do art. 32 da Lei federal n° 8.666/1993.</w:t>
      </w:r>
    </w:p>
    <w:p w:rsidR="00044BDA" w:rsidRPr="00C54AEB" w:rsidRDefault="00044BDA" w:rsidP="00044BDA">
      <w:pPr>
        <w:pStyle w:val="artart"/>
        <w:spacing w:before="0" w:after="0" w:line="360" w:lineRule="auto"/>
        <w:jc w:val="both"/>
      </w:pPr>
      <w:r w:rsidRPr="00C54AEB">
        <w:rPr>
          <w:bCs/>
          <w:sz w:val="22"/>
          <w:szCs w:val="22"/>
        </w:rPr>
        <w:t>2.3. Dos Documentos Relativos à Habilitação Jurídica: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lastRenderedPageBreak/>
        <w:t xml:space="preserve">2.3.1. </w:t>
      </w:r>
      <w:proofErr w:type="gramStart"/>
      <w:r w:rsidRPr="00C54AEB">
        <w:rPr>
          <w:rFonts w:ascii="Times New Roman" w:hAnsi="Times New Roman"/>
        </w:rPr>
        <w:t>cédula</w:t>
      </w:r>
      <w:proofErr w:type="gramEnd"/>
      <w:r w:rsidRPr="00C54AEB">
        <w:rPr>
          <w:rFonts w:ascii="Times New Roman" w:hAnsi="Times New Roman"/>
        </w:rPr>
        <w:t xml:space="preserve"> de identidade, em se tratando de pessoa física;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2.3.2. </w:t>
      </w:r>
      <w:proofErr w:type="gramStart"/>
      <w:r w:rsidRPr="00C54AEB">
        <w:rPr>
          <w:rFonts w:ascii="Times New Roman" w:hAnsi="Times New Roman"/>
        </w:rPr>
        <w:t>registro</w:t>
      </w:r>
      <w:proofErr w:type="gramEnd"/>
      <w:r w:rsidRPr="00C54AEB">
        <w:rPr>
          <w:rFonts w:ascii="Times New Roman" w:hAnsi="Times New Roman"/>
        </w:rPr>
        <w:t xml:space="preserve"> comercial, no caso de empresa individual;</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2.3.3. </w:t>
      </w:r>
      <w:proofErr w:type="gramStart"/>
      <w:r w:rsidRPr="00C54AEB">
        <w:rPr>
          <w:rFonts w:ascii="Times New Roman" w:hAnsi="Times New Roman"/>
        </w:rPr>
        <w:t>ato</w:t>
      </w:r>
      <w:proofErr w:type="gramEnd"/>
      <w:r w:rsidRPr="00C54AEB">
        <w:rPr>
          <w:rFonts w:ascii="Times New Roman" w:hAnsi="Times New Roman"/>
        </w:rPr>
        <w:t xml:space="preserve"> constitutivo, estatuto social ou contrato social em vigor, devidamente registrado, em se tratando de sociedades comerciais, e, no caso de sociedades por ações, acompanhado de documentos de eleição de seus administradores;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2.3.4. </w:t>
      </w:r>
      <w:proofErr w:type="gramStart"/>
      <w:r w:rsidRPr="00C54AEB">
        <w:rPr>
          <w:rFonts w:ascii="Times New Roman" w:hAnsi="Times New Roman"/>
        </w:rPr>
        <w:t>inscrição</w:t>
      </w:r>
      <w:proofErr w:type="gramEnd"/>
      <w:r w:rsidRPr="00C54AEB">
        <w:rPr>
          <w:rFonts w:ascii="Times New Roman" w:hAnsi="Times New Roman"/>
        </w:rPr>
        <w:t xml:space="preserve"> do ato constitutivo, no caso de sociedades civis, acompanhada de prova de diretoria em exercício;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2.3.5. </w:t>
      </w:r>
      <w:proofErr w:type="gramStart"/>
      <w:r w:rsidRPr="00C54AEB">
        <w:rPr>
          <w:rFonts w:ascii="Times New Roman" w:hAnsi="Times New Roman"/>
        </w:rPr>
        <w:t>decreto</w:t>
      </w:r>
      <w:proofErr w:type="gramEnd"/>
      <w:r w:rsidRPr="00C54AEB">
        <w:rPr>
          <w:rFonts w:ascii="Times New Roman" w:hAnsi="Times New Roman"/>
        </w:rPr>
        <w:t xml:space="preserve"> de autorização, no caso de empresa ou sociedade estrangeira em funcionamento no País, e ato de registro ou autorização para funcionamento expedido pelo órgão competente, quando a atividade assim o exigir; 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2.3.6. </w:t>
      </w:r>
      <w:proofErr w:type="gramStart"/>
      <w:r w:rsidRPr="00C54AEB">
        <w:rPr>
          <w:rFonts w:ascii="Times New Roman" w:hAnsi="Times New Roman"/>
        </w:rPr>
        <w:t>matrícula</w:t>
      </w:r>
      <w:proofErr w:type="gramEnd"/>
      <w:r w:rsidRPr="00C54AEB">
        <w:rPr>
          <w:rFonts w:ascii="Times New Roman" w:hAnsi="Times New Roman"/>
        </w:rPr>
        <w:t xml:space="preserve"> atualizada perante o Ofício de Registro de Imóveis, que comprove deter o licitante título hábil de propriedade ou posse para a locação do imóvel.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2.4. Dos Documentos Relativos à Qualificação Econômico-Financeira: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2.4.1. </w:t>
      </w:r>
      <w:proofErr w:type="gramStart"/>
      <w:r w:rsidRPr="00C54AEB">
        <w:rPr>
          <w:rFonts w:ascii="Times New Roman" w:hAnsi="Times New Roman"/>
        </w:rPr>
        <w:t>certidão</w:t>
      </w:r>
      <w:proofErr w:type="gramEnd"/>
      <w:r w:rsidRPr="00C54AEB">
        <w:rPr>
          <w:rFonts w:ascii="Times New Roman" w:hAnsi="Times New Roman"/>
        </w:rPr>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ou de execução patrimonial, abrangendo a insolvência das pessoas físicas e jurídicas </w:t>
      </w:r>
      <w:proofErr w:type="spellStart"/>
      <w:r w:rsidRPr="00C54AEB">
        <w:rPr>
          <w:rFonts w:ascii="Times New Roman" w:hAnsi="Times New Roman"/>
        </w:rPr>
        <w:t>exercentes</w:t>
      </w:r>
      <w:proofErr w:type="spellEnd"/>
      <w:r w:rsidRPr="00C54AEB">
        <w:rPr>
          <w:rFonts w:ascii="Times New Roman" w:hAnsi="Times New Roman"/>
        </w:rPr>
        <w:t xml:space="preserve"> de atividade empresarial (Lei federal nº 11.101/2005), expedida no domicílio da pessoa física.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2.5. Dos Documentos Relativos à Regularidade Fiscal e Trabalhista: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2.5.1. </w:t>
      </w:r>
      <w:proofErr w:type="gramStart"/>
      <w:r w:rsidRPr="00C54AEB">
        <w:rPr>
          <w:rFonts w:ascii="Times New Roman" w:hAnsi="Times New Roman"/>
        </w:rPr>
        <w:t>prova</w:t>
      </w:r>
      <w:proofErr w:type="gramEnd"/>
      <w:r w:rsidRPr="00C54AEB">
        <w:rPr>
          <w:rFonts w:ascii="Times New Roman" w:hAnsi="Times New Roman"/>
        </w:rPr>
        <w:t xml:space="preserve"> de inscrição no Cadastro de Pessoas Físicas (CPF) ou no Cadastro Nacional de Pessoas Jurídicas (CNPJ);</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2.5.2. </w:t>
      </w:r>
      <w:proofErr w:type="gramStart"/>
      <w:r w:rsidRPr="00C54AEB">
        <w:rPr>
          <w:rFonts w:ascii="Times New Roman" w:hAnsi="Times New Roman"/>
        </w:rPr>
        <w:t>prova</w:t>
      </w:r>
      <w:proofErr w:type="gramEnd"/>
      <w:r w:rsidRPr="00C54AEB">
        <w:rPr>
          <w:rFonts w:ascii="Times New Roman" w:hAnsi="Times New Roman"/>
        </w:rPr>
        <w:t xml:space="preserve"> de regularidade com a Fazenda Federal, Estadual e Municipal na jurisdição fiscal da localização do imóvel; e do estabelecimento do licitante, se pessoa jurídica, ou do domicílio, se pessoa física;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2.5.3. </w:t>
      </w:r>
      <w:proofErr w:type="gramStart"/>
      <w:r w:rsidRPr="00C54AEB">
        <w:rPr>
          <w:rFonts w:ascii="Times New Roman" w:hAnsi="Times New Roman"/>
        </w:rPr>
        <w:t>certidão</w:t>
      </w:r>
      <w:proofErr w:type="gramEnd"/>
      <w:r w:rsidRPr="00C54AEB">
        <w:rPr>
          <w:rFonts w:ascii="Times New Roman" w:hAnsi="Times New Roman"/>
        </w:rPr>
        <w:t xml:space="preserve"> de regularidade com a Seguridade Social e com o Fundo de Garantia por Tempo de Serviço, no caso de Pessoa Jurídica; 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2.5.4. </w:t>
      </w:r>
      <w:proofErr w:type="gramStart"/>
      <w:r w:rsidRPr="00C54AEB">
        <w:rPr>
          <w:rFonts w:ascii="Times New Roman" w:hAnsi="Times New Roman"/>
        </w:rPr>
        <w:t>prova</w:t>
      </w:r>
      <w:proofErr w:type="gramEnd"/>
      <w:r w:rsidRPr="00C54AEB">
        <w:rPr>
          <w:rFonts w:ascii="Times New Roman" w:hAnsi="Times New Roman"/>
        </w:rPr>
        <w:t xml:space="preserve"> de inexistência de débitos inadimplidos perante a Justiça do Trabalho, mediante a apresentação da Certidão Negativa de Débitos Trabalhistas (CNDT).</w:t>
      </w:r>
    </w:p>
    <w:p w:rsidR="00044BDA" w:rsidRPr="00C54AEB" w:rsidRDefault="00044BDA" w:rsidP="00044BDA">
      <w:pPr>
        <w:pStyle w:val="Padro"/>
        <w:spacing w:after="0" w:line="360" w:lineRule="auto"/>
        <w:jc w:val="both"/>
        <w:rPr>
          <w:rFonts w:ascii="Times New Roman" w:hAnsi="Times New Roman"/>
          <w:b/>
          <w:bCs/>
        </w:rPr>
      </w:pPr>
    </w:p>
    <w:p w:rsidR="00044BDA" w:rsidRPr="00C54AEB" w:rsidRDefault="00044BDA" w:rsidP="00044BDA">
      <w:pPr>
        <w:pStyle w:val="Ttulo5"/>
      </w:pPr>
      <w:r w:rsidRPr="00C54AEB">
        <w:t>3. DA HABILITAÇÃO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3.1. Serão considerados habilitados os licitantes que apresentarem a documentação dos itens 2.2 a 2.5, de acordo com o solicitado.</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lastRenderedPageBreak/>
        <w:t xml:space="preserve">4. DA PROPOSTA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4.1. A proposta deverá estar assinada pelo licitante ou seu representante legal, redigida em português, de forma clara, não podendo conter rasuras ou entrelinhas e incluirá:</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4.1.1.</w:t>
      </w:r>
      <w:r w:rsidRPr="00C54AEB">
        <w:rPr>
          <w:rFonts w:ascii="Times New Roman" w:hAnsi="Times New Roman"/>
        </w:rPr>
        <w:t xml:space="preserve"> </w:t>
      </w:r>
      <w:proofErr w:type="gramStart"/>
      <w:r w:rsidRPr="00C54AEB">
        <w:rPr>
          <w:rFonts w:ascii="Times New Roman" w:hAnsi="Times New Roman"/>
        </w:rPr>
        <w:t>o</w:t>
      </w:r>
      <w:proofErr w:type="gramEnd"/>
      <w:r w:rsidRPr="00C54AEB">
        <w:rPr>
          <w:rFonts w:ascii="Times New Roman" w:hAnsi="Times New Roman"/>
        </w:rPr>
        <w:t xml:space="preserve"> valor mensal da locação expresso em moeda corrente nacional; 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4.1.2.</w:t>
      </w:r>
      <w:r w:rsidRPr="00C54AEB">
        <w:rPr>
          <w:rFonts w:ascii="Times New Roman" w:hAnsi="Times New Roman"/>
        </w:rPr>
        <w:t xml:space="preserve"> </w:t>
      </w:r>
      <w:proofErr w:type="gramStart"/>
      <w:r w:rsidRPr="00C54AEB">
        <w:rPr>
          <w:rFonts w:ascii="Times New Roman" w:hAnsi="Times New Roman"/>
        </w:rPr>
        <w:t>declaração</w:t>
      </w:r>
      <w:proofErr w:type="gramEnd"/>
      <w:r w:rsidRPr="00C54AEB">
        <w:rPr>
          <w:rFonts w:ascii="Times New Roman" w:hAnsi="Times New Roman"/>
        </w:rPr>
        <w:t xml:space="preserve"> do proponente de que sua proposta vigorará pelo prazo de 60 dias, a contar da data marcada para a entrega dos envelopes.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5. DO CRITÉRIO DE JULGAMENTO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5.1. As propostas apresentadas de acordo com as especificações e exigências deste edital serão classificadas pela ordem crescente dos preços e será considerado vencedor o licitante que apresentar o MENOR PREÇO dentre os habilitados, respeitado o critério de aceitabilidade dos preços.</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6. DO CRITÉRIO DE ACEITABILIDADE DOS PREÇOS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6.1. Serão considerados excessivos, acarretando a desclassificação da proposta, os preços superiores </w:t>
      </w:r>
      <w:proofErr w:type="gramStart"/>
      <w:r w:rsidRPr="00C54AEB">
        <w:rPr>
          <w:rFonts w:ascii="Times New Roman" w:hAnsi="Times New Roman"/>
        </w:rPr>
        <w:t>a ...</w:t>
      </w:r>
      <w:proofErr w:type="gramEnd"/>
      <w:r w:rsidRPr="00C54AEB">
        <w:rPr>
          <w:rFonts w:ascii="Times New Roman" w:hAnsi="Times New Roman"/>
        </w:rPr>
        <w:t>.. (valor máximo aceitável).</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 xml:space="preserve">7. DOS PRAZOS E CONDIÇÕES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7.1. No prazo de </w:t>
      </w:r>
      <w:proofErr w:type="gramStart"/>
      <w:r w:rsidRPr="00C54AEB">
        <w:rPr>
          <w:rFonts w:ascii="Times New Roman" w:hAnsi="Times New Roman"/>
        </w:rPr>
        <w:t>até ...</w:t>
      </w:r>
      <w:proofErr w:type="gramEnd"/>
      <w:r w:rsidRPr="00C54AEB">
        <w:rPr>
          <w:rFonts w:ascii="Times New Roman" w:hAnsi="Times New Roman"/>
        </w:rPr>
        <w:t xml:space="preserve">. </w:t>
      </w:r>
      <w:proofErr w:type="gramStart"/>
      <w:r w:rsidRPr="00C54AEB">
        <w:rPr>
          <w:rFonts w:ascii="Times New Roman" w:hAnsi="Times New Roman"/>
        </w:rPr>
        <w:t>dias</w:t>
      </w:r>
      <w:proofErr w:type="gramEnd"/>
      <w:r w:rsidRPr="00C54AEB">
        <w:rPr>
          <w:rFonts w:ascii="Times New Roman" w:hAnsi="Times New Roman"/>
        </w:rPr>
        <w:t>, a contar do recebimento da convocação, o licitante vencedor deverá contratar com o(a) ....(órgão/entidade) o objeto licitado.</w:t>
      </w:r>
    </w:p>
    <w:p w:rsidR="00044BDA" w:rsidRPr="00C54AEB" w:rsidRDefault="00044BDA" w:rsidP="00044BDA">
      <w:pPr>
        <w:pStyle w:val="Padro"/>
        <w:spacing w:after="0" w:line="360" w:lineRule="auto"/>
        <w:jc w:val="both"/>
        <w:rPr>
          <w:rFonts w:ascii="Times New Roman" w:hAnsi="Times New Roman"/>
          <w:b/>
          <w:bCs/>
        </w:rPr>
      </w:pPr>
    </w:p>
    <w:p w:rsidR="00044BDA" w:rsidRPr="00C54AEB" w:rsidRDefault="00044BDA" w:rsidP="00044BDA">
      <w:pPr>
        <w:pStyle w:val="Ttulo5"/>
      </w:pPr>
      <w:r w:rsidRPr="00C54AEB">
        <w:t>8. DOS RECURSOS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8.1. Dos atos praticados pela Administração no curso do procedimento licitatório caberá recurso ou representação, nos termos do que dispõe o art. 109 da Lei federal n° 8.666/1993, exclusivamente por meio eletrônico via internet, </w:t>
      </w:r>
      <w:r w:rsidRPr="00C54AEB">
        <w:rPr>
          <w:rFonts w:ascii="Times New Roman" w:hAnsi="Times New Roman"/>
          <w:color w:val="000000" w:themeColor="text1"/>
        </w:rPr>
        <w:t xml:space="preserve">mediante </w:t>
      </w:r>
      <w:proofErr w:type="spellStart"/>
      <w:r w:rsidRPr="00C54AEB">
        <w:rPr>
          <w:rFonts w:ascii="Times New Roman" w:hAnsi="Times New Roman"/>
          <w:i/>
          <w:color w:val="000000" w:themeColor="text1"/>
        </w:rPr>
        <w:t>login</w:t>
      </w:r>
      <w:proofErr w:type="spellEnd"/>
      <w:r w:rsidRPr="00C54AEB">
        <w:rPr>
          <w:rFonts w:ascii="Times New Roman" w:hAnsi="Times New Roman"/>
          <w:i/>
          <w:color w:val="000000" w:themeColor="text1"/>
        </w:rPr>
        <w:t>,</w:t>
      </w:r>
      <w:r w:rsidRPr="00C54AEB">
        <w:rPr>
          <w:rFonts w:ascii="Times New Roman" w:hAnsi="Times New Roman"/>
          <w:color w:val="000000" w:themeColor="text1"/>
        </w:rPr>
        <w:t xml:space="preserve"> </w:t>
      </w:r>
      <w:r w:rsidRPr="00C54AEB">
        <w:rPr>
          <w:rFonts w:ascii="Times New Roman" w:hAnsi="Times New Roman"/>
        </w:rPr>
        <w:t>no endereço www.compras.rs.gov.br.</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 xml:space="preserve">9. DAS INFORMAÇÕES, ESCLARECIMENTOS E </w:t>
      </w:r>
      <w:proofErr w:type="gramStart"/>
      <w:r w:rsidRPr="00C54AEB">
        <w:t>IMPUGNAÇÕES</w:t>
      </w:r>
      <w:proofErr w:type="gramEnd"/>
    </w:p>
    <w:p w:rsidR="00044BDA" w:rsidRPr="00C54AEB" w:rsidRDefault="00044BDA" w:rsidP="00044BDA">
      <w:r w:rsidRPr="00C54AEB">
        <w:t xml:space="preserve">9.1. Quaisquer informações complementares, esclarecimentos e impugnações relativos ao Edital ou ao processo licitatório deverão ser encaminhados até </w:t>
      </w:r>
      <w:proofErr w:type="gramStart"/>
      <w:r w:rsidRPr="00C54AEB">
        <w:t>3</w:t>
      </w:r>
      <w:proofErr w:type="gramEnd"/>
      <w:r w:rsidRPr="00C54AEB">
        <w:t xml:space="preserve"> (três) dias úteis anteriores à data fixada para a abertura da sessão pública, exclusivamente por meio eletrônico via internet, no endereço </w:t>
      </w:r>
      <w:hyperlink r:id="rId7" w:history="1">
        <w:r w:rsidRPr="00C54AEB">
          <w:rPr>
            <w:rStyle w:val="Hyperlink"/>
            <w:color w:val="000000" w:themeColor="text1"/>
          </w:rPr>
          <w:t>www.compras.rs.gov.br</w:t>
        </w:r>
      </w:hyperlink>
      <w:r w:rsidRPr="00C54AEB">
        <w:rPr>
          <w:color w:val="000000" w:themeColor="text1"/>
        </w:rPr>
        <w:t xml:space="preserve">, </w:t>
      </w:r>
      <w:r w:rsidRPr="00C54AEB">
        <w:t>na área de Informações do Edital.</w:t>
      </w:r>
    </w:p>
    <w:p w:rsidR="00044BDA" w:rsidRPr="00C54AEB" w:rsidRDefault="00044BDA" w:rsidP="00044BDA">
      <w:pPr>
        <w:rPr>
          <w:b/>
        </w:rPr>
      </w:pPr>
    </w:p>
    <w:p w:rsidR="00044BDA" w:rsidRPr="00C54AEB" w:rsidRDefault="00044BDA" w:rsidP="00044BDA">
      <w:pPr>
        <w:pStyle w:val="Ttulo5"/>
      </w:pPr>
      <w:r w:rsidRPr="00C54AEB">
        <w:lastRenderedPageBreak/>
        <w:t>10. DAS SANÇÕES ADMINISTRATIVAS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10.1. O licitante será sancionado nos seguintes casos: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10.1.1. </w:t>
      </w:r>
      <w:proofErr w:type="gramStart"/>
      <w:r w:rsidRPr="00C54AEB">
        <w:rPr>
          <w:rFonts w:ascii="Times New Roman" w:hAnsi="Times New Roman"/>
        </w:rPr>
        <w:t>convocado</w:t>
      </w:r>
      <w:proofErr w:type="gramEnd"/>
      <w:r w:rsidRPr="00C54AEB">
        <w:rPr>
          <w:rFonts w:ascii="Times New Roman" w:hAnsi="Times New Roman"/>
        </w:rPr>
        <w:t xml:space="preserve"> dentro do prazo de validade da sua proposta não celebrar o Contrato;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10.1.2. </w:t>
      </w:r>
      <w:proofErr w:type="gramStart"/>
      <w:r w:rsidRPr="00C54AEB">
        <w:rPr>
          <w:rFonts w:ascii="Times New Roman" w:hAnsi="Times New Roman"/>
        </w:rPr>
        <w:t>deixar</w:t>
      </w:r>
      <w:proofErr w:type="gramEnd"/>
      <w:r w:rsidRPr="00C54AEB">
        <w:rPr>
          <w:rFonts w:ascii="Times New Roman" w:hAnsi="Times New Roman"/>
        </w:rPr>
        <w:t xml:space="preserve"> de entregar a documentação exigida para o certame;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10.1.3. </w:t>
      </w:r>
      <w:proofErr w:type="gramStart"/>
      <w:r w:rsidRPr="00C54AEB">
        <w:rPr>
          <w:rFonts w:ascii="Times New Roman" w:hAnsi="Times New Roman"/>
        </w:rPr>
        <w:t>apresentar</w:t>
      </w:r>
      <w:proofErr w:type="gramEnd"/>
      <w:r w:rsidRPr="00C54AEB">
        <w:rPr>
          <w:rFonts w:ascii="Times New Roman" w:hAnsi="Times New Roman"/>
        </w:rPr>
        <w:t xml:space="preserve"> documentação falsa;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10.1.4. </w:t>
      </w:r>
      <w:proofErr w:type="gramStart"/>
      <w:r w:rsidRPr="00C54AEB">
        <w:rPr>
          <w:rFonts w:ascii="Times New Roman" w:hAnsi="Times New Roman"/>
        </w:rPr>
        <w:t>não</w:t>
      </w:r>
      <w:proofErr w:type="gramEnd"/>
      <w:r w:rsidRPr="00C54AEB">
        <w:rPr>
          <w:rFonts w:ascii="Times New Roman" w:hAnsi="Times New Roman"/>
        </w:rPr>
        <w:t xml:space="preserve"> mantiver a proposta, salvo se em decorrência de fato superveniente, devidamente justificado;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10.1.5. </w:t>
      </w:r>
      <w:proofErr w:type="gramStart"/>
      <w:r w:rsidRPr="00C54AEB">
        <w:rPr>
          <w:rFonts w:ascii="Times New Roman" w:hAnsi="Times New Roman"/>
        </w:rPr>
        <w:t>cometer</w:t>
      </w:r>
      <w:proofErr w:type="gramEnd"/>
      <w:r w:rsidRPr="00C54AEB">
        <w:rPr>
          <w:rFonts w:ascii="Times New Roman" w:hAnsi="Times New Roman"/>
        </w:rPr>
        <w:t xml:space="preserve"> fraude fiscal;</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10.1.6. </w:t>
      </w:r>
      <w:proofErr w:type="gramStart"/>
      <w:r w:rsidRPr="00C54AEB">
        <w:rPr>
          <w:rFonts w:ascii="Times New Roman" w:hAnsi="Times New Roman"/>
        </w:rPr>
        <w:t>comportar</w:t>
      </w:r>
      <w:proofErr w:type="gramEnd"/>
      <w:r w:rsidRPr="00C54AEB">
        <w:rPr>
          <w:rFonts w:ascii="Times New Roman" w:hAnsi="Times New Roman"/>
        </w:rPr>
        <w:t>-se de modo inidôneo.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10.1.6.1. </w:t>
      </w:r>
      <w:proofErr w:type="gramStart"/>
      <w:r w:rsidRPr="00C54AEB">
        <w:rPr>
          <w:rFonts w:ascii="Times New Roman" w:hAnsi="Times New Roman"/>
        </w:rPr>
        <w:t>serão</w:t>
      </w:r>
      <w:proofErr w:type="gramEnd"/>
      <w:r w:rsidRPr="00C54AEB">
        <w:rPr>
          <w:rFonts w:ascii="Times New Roman" w:hAnsi="Times New Roman"/>
        </w:rPr>
        <w:t xml:space="preserve"> reputados como inidôneos atos como os descritos nos </w:t>
      </w:r>
      <w:proofErr w:type="spellStart"/>
      <w:r w:rsidRPr="00C54AEB">
        <w:rPr>
          <w:rFonts w:ascii="Times New Roman" w:hAnsi="Times New Roman"/>
        </w:rPr>
        <w:t>arts</w:t>
      </w:r>
      <w:proofErr w:type="spellEnd"/>
      <w:r w:rsidRPr="00C54AEB">
        <w:rPr>
          <w:rFonts w:ascii="Times New Roman" w:hAnsi="Times New Roman"/>
        </w:rPr>
        <w:t xml:space="preserve">. 90, 93, 94, 95 e </w:t>
      </w:r>
      <w:proofErr w:type="gramStart"/>
      <w:r w:rsidRPr="00C54AEB">
        <w:rPr>
          <w:rFonts w:ascii="Times New Roman" w:hAnsi="Times New Roman"/>
        </w:rPr>
        <w:t>97, parágrafo</w:t>
      </w:r>
      <w:proofErr w:type="gramEnd"/>
      <w:r w:rsidRPr="00C54AEB">
        <w:rPr>
          <w:rFonts w:ascii="Times New Roman" w:hAnsi="Times New Roman"/>
        </w:rPr>
        <w:t xml:space="preserve"> único, da Lei nº 8.666/1993.</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10.2. O licitante/adjudicatário que cometer qualquer das infrações discriminadas nos subitens anteriores ficará sujeito, garantido o contraditório e a ampla defesa, sem prejuízo da responsabilidade civil e criminal, às penalidades de: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10.2.1. </w:t>
      </w:r>
      <w:proofErr w:type="gramStart"/>
      <w:r w:rsidRPr="00C54AEB">
        <w:rPr>
          <w:rFonts w:ascii="Times New Roman" w:hAnsi="Times New Roman"/>
        </w:rPr>
        <w:t>advertência</w:t>
      </w:r>
      <w:proofErr w:type="gramEnd"/>
      <w:r w:rsidRPr="00C54AEB">
        <w:rPr>
          <w:rFonts w:ascii="Times New Roman" w:hAnsi="Times New Roman"/>
        </w:rPr>
        <w:t>, por escrito, no caso de pequenas irregularidades, para as quais haja concorrido;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10.2.2. </w:t>
      </w:r>
      <w:proofErr w:type="gramStart"/>
      <w:r w:rsidRPr="00C54AEB">
        <w:rPr>
          <w:rFonts w:ascii="Times New Roman" w:hAnsi="Times New Roman"/>
        </w:rPr>
        <w:t>multa</w:t>
      </w:r>
      <w:proofErr w:type="gramEnd"/>
      <w:r w:rsidRPr="00C54AEB">
        <w:rPr>
          <w:rFonts w:ascii="Times New Roman" w:hAnsi="Times New Roman"/>
        </w:rPr>
        <w:t xml:space="preserve"> de até 10% sobre o valor total atualizado da proposta inicial;</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10.2.2.1. </w:t>
      </w:r>
      <w:proofErr w:type="gramStart"/>
      <w:r w:rsidRPr="00C54AEB">
        <w:rPr>
          <w:rFonts w:ascii="Times New Roman" w:hAnsi="Times New Roman"/>
        </w:rPr>
        <w:t>a</w:t>
      </w:r>
      <w:proofErr w:type="gramEnd"/>
      <w:r w:rsidRPr="00C54AEB">
        <w:rPr>
          <w:rFonts w:ascii="Times New Roman" w:hAnsi="Times New Roman"/>
        </w:rPr>
        <w:t xml:space="preserve"> penalidade de multa pode ser aplicada cumulativamente com a sanção de suspensão e o impedimento de licitar;</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10.2.3. </w:t>
      </w:r>
      <w:proofErr w:type="gramStart"/>
      <w:r w:rsidRPr="00C54AEB">
        <w:rPr>
          <w:rFonts w:ascii="Times New Roman" w:hAnsi="Times New Roman"/>
        </w:rPr>
        <w:t>suspensão</w:t>
      </w:r>
      <w:proofErr w:type="gramEnd"/>
      <w:r w:rsidRPr="00C54AEB">
        <w:rPr>
          <w:rFonts w:ascii="Times New Roman" w:hAnsi="Times New Roman"/>
        </w:rPr>
        <w:t xml:space="preserve"> temporária de participação em licitação e impedimento de contratar com a Administração Pública Estadual, desde que não considerada satisfatória a justificativa apresentada pelo Licitante, nas situações e nos prazos indicados no Decreto nº 42.250/2003 e alterações posteriores;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10.2.4. </w:t>
      </w:r>
      <w:proofErr w:type="gramStart"/>
      <w:r w:rsidRPr="00C54AEB">
        <w:rPr>
          <w:rFonts w:ascii="Times New Roman" w:hAnsi="Times New Roman"/>
        </w:rPr>
        <w:t>declaração</w:t>
      </w:r>
      <w:proofErr w:type="gramEnd"/>
      <w:r w:rsidRPr="00C54AEB">
        <w:rPr>
          <w:rFonts w:ascii="Times New Roman" w:hAnsi="Times New Roman"/>
        </w:rPr>
        <w:t xml:space="preserve"> de Inidoneidade para contratar com a Administração Pública Estadual, aplicada pelo Secretário de Estado, promotor da licitação, nos casos estabelecidos no Decreto nº. 42.250/2003 e alterações posteriores.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10.3. A aplicação de quaisquer das penalidades previstas realizar-se-á em processo administrativo que assegurará o contraditório e a ampla defesa, observando-se o procedimento previsto na Lei federal nº 8.666/1993.</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10.4. A autoridade competente, na aplicação das sanções, levará em consideração a gravidade da conduta do infrator, o caráter educativo da pena, bem como o dano causado à Administração, observado o princípio da proporcionalidade.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10.5. A aplicação de sanções não exime o licitante da obrigação de reparar os danos, perdas ou prejuízos que venha a causar ao Estado.</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11. DAS OUTRAS DISPOSIÇÕES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11.1. A apresentação dos envelopes por parte do licitante interessado implica a total concordância com as condições do edital de licitação e da minuta de contrato, exceto quanto à(s)</w:t>
      </w:r>
      <w:proofErr w:type="gramStart"/>
      <w:r w:rsidRPr="00C54AEB">
        <w:rPr>
          <w:rFonts w:ascii="Times New Roman" w:hAnsi="Times New Roman"/>
        </w:rPr>
        <w:t xml:space="preserve">  </w:t>
      </w:r>
      <w:proofErr w:type="gramEnd"/>
      <w:r w:rsidRPr="00C54AEB">
        <w:rPr>
          <w:rFonts w:ascii="Times New Roman" w:hAnsi="Times New Roman"/>
        </w:rPr>
        <w:t>cláusula(s) tempestivamente impugnada(s) com decisão administrativa ainda não transitada em julgado.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11.2. As cláusulas da minuta de contrato são parte integrante do edital de licitação.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11.3. É facultada à Comissão Permanente de Licitação, em qualquer fase da licitação, a promoção de diligências destinadas a esclarecer ou completar a instrução do procedimento licitatório, ou solicitar esclarecimentos adicionais aos licitantes, que deverão ser satisfeitos no prazo máximo de 24 horas.</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12. DOS ANEXOS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 Faz parte deste edital, como anexo, a minuta de contrato, o termo de entrega das chaves e o laudo de vistoria do imóvel.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center"/>
        <w:rPr>
          <w:rFonts w:ascii="Times New Roman" w:hAnsi="Times New Roman"/>
        </w:rPr>
      </w:pPr>
      <w:r w:rsidRPr="00C54AEB">
        <w:rPr>
          <w:rFonts w:ascii="Times New Roman" w:hAnsi="Times New Roman"/>
        </w:rPr>
        <w:t>Local e data,</w:t>
      </w:r>
    </w:p>
    <w:p w:rsidR="00044BDA" w:rsidRPr="00C54AEB" w:rsidRDefault="00044BDA" w:rsidP="00044BDA">
      <w:pPr>
        <w:pStyle w:val="Padro"/>
        <w:spacing w:after="0" w:line="360" w:lineRule="auto"/>
        <w:jc w:val="center"/>
        <w:rPr>
          <w:rFonts w:ascii="Times New Roman" w:hAnsi="Times New Roman"/>
        </w:rPr>
      </w:pPr>
    </w:p>
    <w:p w:rsidR="00044BDA" w:rsidRPr="00C54AEB" w:rsidRDefault="00044BDA" w:rsidP="00044BDA">
      <w:pPr>
        <w:pStyle w:val="Padro"/>
        <w:spacing w:after="0" w:line="360" w:lineRule="auto"/>
        <w:jc w:val="center"/>
        <w:rPr>
          <w:rFonts w:ascii="Times New Roman" w:hAnsi="Times New Roman"/>
        </w:rPr>
      </w:pPr>
    </w:p>
    <w:p w:rsidR="00044BDA" w:rsidRPr="00C54AEB" w:rsidRDefault="00044BDA" w:rsidP="00044BDA">
      <w:pPr>
        <w:pStyle w:val="Padro"/>
        <w:spacing w:after="0" w:line="360" w:lineRule="auto"/>
        <w:jc w:val="center"/>
        <w:rPr>
          <w:rFonts w:ascii="Times New Roman" w:hAnsi="Times New Roman"/>
        </w:rPr>
      </w:pPr>
      <w:r w:rsidRPr="00C54AEB">
        <w:rPr>
          <w:rFonts w:ascii="Times New Roman" w:hAnsi="Times New Roman"/>
        </w:rPr>
        <w:t>Assinatura da autoridade competente.</w:t>
      </w:r>
    </w:p>
    <w:p w:rsidR="00044BDA" w:rsidRPr="00C54AEB" w:rsidRDefault="00044BDA" w:rsidP="00044BDA">
      <w:pPr>
        <w:rPr>
          <w:rFonts w:eastAsia="Calibri"/>
          <w:color w:val="00000A"/>
          <w:lang w:eastAsia="en-US"/>
        </w:rPr>
        <w:sectPr w:rsidR="00044BDA" w:rsidRPr="00C54AEB" w:rsidSect="00105B1F">
          <w:pgSz w:w="11906" w:h="16838"/>
          <w:pgMar w:top="1560" w:right="1701" w:bottom="993" w:left="1701" w:header="1020" w:footer="0" w:gutter="0"/>
          <w:cols w:space="720"/>
          <w:formProt w:val="0"/>
          <w:docGrid w:linePitch="299"/>
        </w:sectPr>
      </w:pPr>
    </w:p>
    <w:p w:rsidR="00044BDA" w:rsidRPr="00C54AEB" w:rsidRDefault="00044BDA" w:rsidP="00044BDA">
      <w:pPr>
        <w:pStyle w:val="Ttulo2"/>
      </w:pPr>
      <w:r w:rsidRPr="00C54AEB">
        <w:lastRenderedPageBreak/>
        <w:t>ANEXO I - - MINUTA DE CONTRATO</w:t>
      </w:r>
    </w:p>
    <w:p w:rsidR="00044BDA" w:rsidRPr="00C54AEB" w:rsidRDefault="00044BDA" w:rsidP="00044BDA">
      <w:pPr>
        <w:pStyle w:val="Padro"/>
        <w:spacing w:after="0"/>
        <w:jc w:val="center"/>
        <w:rPr>
          <w:rFonts w:ascii="Times New Roman" w:hAnsi="Times New Roman"/>
          <w:b/>
          <w:bCs/>
        </w:rPr>
      </w:pPr>
    </w:p>
    <w:p w:rsidR="00044BDA" w:rsidRPr="00C54AEB" w:rsidRDefault="00044BDA" w:rsidP="00044BDA">
      <w:pPr>
        <w:pStyle w:val="Padro"/>
        <w:spacing w:after="0"/>
        <w:jc w:val="center"/>
        <w:rPr>
          <w:rFonts w:ascii="Times New Roman" w:hAnsi="Times New Roman"/>
          <w:bCs/>
        </w:rPr>
      </w:pPr>
      <w:r w:rsidRPr="00C54AEB">
        <w:rPr>
          <w:rFonts w:ascii="Times New Roman" w:hAnsi="Times New Roman"/>
          <w:bCs/>
        </w:rPr>
        <w:t xml:space="preserve">TERMO DE CONTRATO DE LOCAÇÃO DE IMÓVEL N° </w:t>
      </w:r>
    </w:p>
    <w:p w:rsidR="00044BDA" w:rsidRPr="00C54AEB" w:rsidRDefault="00044BDA" w:rsidP="00044BDA">
      <w:pPr>
        <w:pStyle w:val="Padro"/>
        <w:spacing w:after="0"/>
        <w:jc w:val="both"/>
        <w:rPr>
          <w:rFonts w:ascii="Times New Roman" w:hAnsi="Times New Roman"/>
        </w:rPr>
      </w:pPr>
    </w:p>
    <w:p w:rsidR="00044BDA" w:rsidRPr="00C54AEB" w:rsidRDefault="00044BDA" w:rsidP="00044BDA">
      <w:pPr>
        <w:pStyle w:val="Padro"/>
        <w:spacing w:after="0" w:line="360" w:lineRule="auto"/>
        <w:ind w:firstLine="709"/>
        <w:jc w:val="both"/>
        <w:rPr>
          <w:rFonts w:ascii="Times New Roman" w:hAnsi="Times New Roman"/>
        </w:rPr>
      </w:pPr>
      <w:r w:rsidRPr="00C54AEB">
        <w:rPr>
          <w:rFonts w:ascii="Times New Roman" w:hAnsi="Times New Roman"/>
        </w:rPr>
        <w:t>Contrato celebrado entre (o/a</w:t>
      </w:r>
      <w:proofErr w:type="gramStart"/>
      <w:r w:rsidRPr="00C54AEB">
        <w:rPr>
          <w:rFonts w:ascii="Times New Roman" w:hAnsi="Times New Roman"/>
        </w:rPr>
        <w:t>) ...</w:t>
      </w:r>
      <w:proofErr w:type="gramEnd"/>
      <w:r w:rsidRPr="00C54AEB">
        <w:rPr>
          <w:rFonts w:ascii="Times New Roman" w:hAnsi="Times New Roman"/>
        </w:rPr>
        <w:t xml:space="preserve"> (entidade locatária/Estado do Rio Grande do Sul por meio do órgão/</w:t>
      </w:r>
      <w:proofErr w:type="gramStart"/>
      <w:r w:rsidRPr="00C54AEB">
        <w:rPr>
          <w:rFonts w:ascii="Times New Roman" w:hAnsi="Times New Roman"/>
        </w:rPr>
        <w:t>UO ...</w:t>
      </w:r>
      <w:proofErr w:type="gramEnd"/>
      <w:r w:rsidRPr="00C54AEB">
        <w:rPr>
          <w:rFonts w:ascii="Times New Roman" w:hAnsi="Times New Roman"/>
        </w:rPr>
        <w:t xml:space="preserve">), sito (a) no(a) .... (endereço), representado nesse ato </w:t>
      </w:r>
      <w:proofErr w:type="gramStart"/>
      <w:r w:rsidRPr="00C54AEB">
        <w:rPr>
          <w:rFonts w:ascii="Times New Roman" w:hAnsi="Times New Roman"/>
        </w:rPr>
        <w:t>pelo ...</w:t>
      </w:r>
      <w:proofErr w:type="gramEnd"/>
      <w:r w:rsidRPr="00C54AEB">
        <w:rPr>
          <w:rFonts w:ascii="Times New Roman" w:hAnsi="Times New Roman"/>
        </w:rPr>
        <w:t xml:space="preserve">.. (nome do representante), doravante denominado LOCATÁRIO, </w:t>
      </w:r>
      <w:proofErr w:type="gramStart"/>
      <w:r w:rsidRPr="00C54AEB">
        <w:rPr>
          <w:rFonts w:ascii="Times New Roman" w:hAnsi="Times New Roman"/>
        </w:rPr>
        <w:t>e ...</w:t>
      </w:r>
      <w:proofErr w:type="gramEnd"/>
      <w:r w:rsidRPr="00C54AEB">
        <w:rPr>
          <w:rFonts w:ascii="Times New Roman" w:hAnsi="Times New Roman"/>
        </w:rPr>
        <w:t xml:space="preserve">.. (pessoa física ou jurídica), </w:t>
      </w:r>
      <w:proofErr w:type="gramStart"/>
      <w:r w:rsidRPr="00C54AEB">
        <w:rPr>
          <w:rFonts w:ascii="Times New Roman" w:hAnsi="Times New Roman"/>
        </w:rPr>
        <w:t>sito(</w:t>
      </w:r>
      <w:proofErr w:type="gramEnd"/>
      <w:r w:rsidRPr="00C54AEB">
        <w:rPr>
          <w:rFonts w:ascii="Times New Roman" w:hAnsi="Times New Roman"/>
        </w:rPr>
        <w:t xml:space="preserve">a) no(a) .... (endereço), inscrito no Ministério da Fazenda sob o </w:t>
      </w:r>
      <w:proofErr w:type="gramStart"/>
      <w:r w:rsidRPr="00C54AEB">
        <w:rPr>
          <w:rFonts w:ascii="Times New Roman" w:hAnsi="Times New Roman"/>
        </w:rPr>
        <w:t>n° ...</w:t>
      </w:r>
      <w:proofErr w:type="gramEnd"/>
      <w:r w:rsidRPr="00C54AEB">
        <w:rPr>
          <w:rFonts w:ascii="Times New Roman" w:hAnsi="Times New Roman"/>
        </w:rPr>
        <w:t xml:space="preserve">. (n° do CNPJ), representada nesse ato </w:t>
      </w:r>
      <w:proofErr w:type="gramStart"/>
      <w:r w:rsidRPr="00C54AEB">
        <w:rPr>
          <w:rFonts w:ascii="Times New Roman" w:hAnsi="Times New Roman"/>
        </w:rPr>
        <w:t>por ...</w:t>
      </w:r>
      <w:proofErr w:type="gramEnd"/>
      <w:r w:rsidRPr="00C54AEB">
        <w:rPr>
          <w:rFonts w:ascii="Times New Roman" w:hAnsi="Times New Roman"/>
        </w:rPr>
        <w:t xml:space="preserve">.. (representante do locador), inscrito no Cadastro de Pessoas Físicas sob o </w:t>
      </w:r>
      <w:proofErr w:type="gramStart"/>
      <w:r w:rsidRPr="00C54AEB">
        <w:rPr>
          <w:rFonts w:ascii="Times New Roman" w:hAnsi="Times New Roman"/>
        </w:rPr>
        <w:t>n° ...</w:t>
      </w:r>
      <w:proofErr w:type="gramEnd"/>
      <w:r w:rsidRPr="00C54AEB">
        <w:rPr>
          <w:rFonts w:ascii="Times New Roman" w:hAnsi="Times New Roman"/>
        </w:rPr>
        <w:t>. (n° do CPF), doravante denominado LOCADOR, para locação do objeto descrito na Cláusula Primeira – Do Objeto.</w:t>
      </w:r>
    </w:p>
    <w:p w:rsidR="00044BDA" w:rsidRPr="00C54AEB" w:rsidRDefault="00044BDA" w:rsidP="00044BDA">
      <w:pPr>
        <w:pStyle w:val="Padro"/>
        <w:spacing w:after="0" w:line="360" w:lineRule="auto"/>
        <w:ind w:firstLine="709"/>
        <w:jc w:val="both"/>
        <w:rPr>
          <w:rFonts w:ascii="Times New Roman" w:hAnsi="Times New Roman"/>
        </w:rPr>
      </w:pPr>
      <w:r w:rsidRPr="00C54AEB">
        <w:rPr>
          <w:rFonts w:ascii="Times New Roman" w:hAnsi="Times New Roman"/>
        </w:rPr>
        <w:t xml:space="preserve">O presente contrato tem seu respectivo fundamento e finalidade na consecução do objeto contratado, descrito abaixo, constante do processo administrativo </w:t>
      </w:r>
      <w:proofErr w:type="gramStart"/>
      <w:r w:rsidRPr="00C54AEB">
        <w:rPr>
          <w:rFonts w:ascii="Times New Roman" w:hAnsi="Times New Roman"/>
        </w:rPr>
        <w:t>n° ...</w:t>
      </w:r>
      <w:proofErr w:type="gramEnd"/>
      <w:r w:rsidRPr="00C54AEB">
        <w:rPr>
          <w:rFonts w:ascii="Times New Roman" w:hAnsi="Times New Roman"/>
        </w:rPr>
        <w:t xml:space="preserve">.., ..... (tipo de licitação, se for o caso, edital </w:t>
      </w:r>
      <w:proofErr w:type="gramStart"/>
      <w:r w:rsidRPr="00C54AEB">
        <w:rPr>
          <w:rFonts w:ascii="Times New Roman" w:hAnsi="Times New Roman"/>
        </w:rPr>
        <w:t>n° ...</w:t>
      </w:r>
      <w:proofErr w:type="gramEnd"/>
      <w:r w:rsidRPr="00C54AEB">
        <w:rPr>
          <w:rFonts w:ascii="Times New Roman" w:hAnsi="Times New Roman"/>
        </w:rPr>
        <w:t xml:space="preserve">/... ) regendo-se pela Lei federal n° 8.245, de 18 de outubro de 1991, e legislação pertinente e, no que couber, pela Lei federal n° 8.666, de 21 de junho de 1993, aplicando-se supletivamente as disposições contidas no Código Civil Brasileiro, e pelas condições do edital ou da dispensa de licitação, pelos termos da proposta do locador e pelas cláusulas a seguir expressas: </w:t>
      </w:r>
    </w:p>
    <w:p w:rsidR="00044BDA" w:rsidRPr="00C54AEB" w:rsidRDefault="00044BDA" w:rsidP="00044BDA">
      <w:pPr>
        <w:pStyle w:val="Padro"/>
        <w:spacing w:after="0"/>
        <w:jc w:val="both"/>
        <w:rPr>
          <w:rFonts w:ascii="Times New Roman" w:hAnsi="Times New Roman"/>
          <w:b/>
          <w:bCs/>
        </w:rPr>
      </w:pPr>
    </w:p>
    <w:p w:rsidR="00044BDA" w:rsidRPr="00C54AEB" w:rsidRDefault="00044BDA" w:rsidP="00044BDA">
      <w:pPr>
        <w:pStyle w:val="Ttulo5"/>
      </w:pPr>
      <w:r w:rsidRPr="00C54AEB">
        <w:t>CLÁUSULA PRIMEIRA - DO OBJETO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1.1. O presente contrato tem por objeto a locação do imóvel situado </w:t>
      </w:r>
      <w:proofErr w:type="gramStart"/>
      <w:r w:rsidRPr="00C54AEB">
        <w:rPr>
          <w:rFonts w:ascii="Times New Roman" w:hAnsi="Times New Roman"/>
        </w:rPr>
        <w:t>na ...</w:t>
      </w:r>
      <w:proofErr w:type="gramEnd"/>
      <w:r w:rsidRPr="00C54AEB">
        <w:rPr>
          <w:rFonts w:ascii="Times New Roman" w:hAnsi="Times New Roman"/>
        </w:rPr>
        <w:t xml:space="preserve">.. (rua, avenida), </w:t>
      </w:r>
      <w:proofErr w:type="gramStart"/>
      <w:r w:rsidRPr="00C54AEB">
        <w:rPr>
          <w:rFonts w:ascii="Times New Roman" w:hAnsi="Times New Roman"/>
        </w:rPr>
        <w:t>n° ...</w:t>
      </w:r>
      <w:proofErr w:type="gramEnd"/>
      <w:r w:rsidRPr="00C54AEB">
        <w:rPr>
          <w:rFonts w:ascii="Times New Roman" w:hAnsi="Times New Roman"/>
        </w:rPr>
        <w:t>., .... (bairro)</w:t>
      </w:r>
      <w:proofErr w:type="gramStart"/>
      <w:r w:rsidRPr="00C54AEB">
        <w:rPr>
          <w:rFonts w:ascii="Times New Roman" w:hAnsi="Times New Roman"/>
        </w:rPr>
        <w:t>, ...</w:t>
      </w:r>
      <w:proofErr w:type="gramEnd"/>
      <w:r w:rsidRPr="00C54AEB">
        <w:rPr>
          <w:rFonts w:ascii="Times New Roman" w:hAnsi="Times New Roman"/>
        </w:rPr>
        <w:t xml:space="preserve">. (município), com área </w:t>
      </w:r>
      <w:proofErr w:type="gramStart"/>
      <w:r w:rsidRPr="00C54AEB">
        <w:rPr>
          <w:rFonts w:ascii="Times New Roman" w:hAnsi="Times New Roman"/>
        </w:rPr>
        <w:t>de ...</w:t>
      </w:r>
      <w:proofErr w:type="gramEnd"/>
      <w:r w:rsidRPr="00C54AEB">
        <w:rPr>
          <w:rFonts w:ascii="Times New Roman" w:hAnsi="Times New Roman"/>
        </w:rPr>
        <w:t xml:space="preserve">. </w:t>
      </w:r>
      <w:proofErr w:type="gramStart"/>
      <w:r w:rsidRPr="00C54AEB">
        <w:rPr>
          <w:rFonts w:ascii="Times New Roman" w:hAnsi="Times New Roman"/>
        </w:rPr>
        <w:t>m²</w:t>
      </w:r>
      <w:proofErr w:type="gramEnd"/>
      <w:r w:rsidRPr="00C54AEB">
        <w:rPr>
          <w:rFonts w:ascii="Times New Roman" w:hAnsi="Times New Roman"/>
        </w:rPr>
        <w:t xml:space="preserve">, inscrito sob a matrícula nº …, do Ofício de Registro de Imóveis, destinado ao uso e funcionamento da(o) ...... (entidade/órgão), entregue em perfeitas condições de higiene e habitabilidade, conforme Laudo de Vistoria (ANEXO III) integrante deste ajuste. </w:t>
      </w:r>
    </w:p>
    <w:p w:rsidR="00044BDA" w:rsidRPr="00C54AEB" w:rsidRDefault="00044BDA" w:rsidP="00044BDA">
      <w:pPr>
        <w:pStyle w:val="Padro"/>
        <w:spacing w:after="0"/>
        <w:jc w:val="both"/>
        <w:rPr>
          <w:rFonts w:ascii="Times New Roman" w:hAnsi="Times New Roman"/>
          <w:bCs/>
        </w:rPr>
      </w:pPr>
    </w:p>
    <w:p w:rsidR="00044BDA" w:rsidRPr="00C54AEB" w:rsidRDefault="00044BDA" w:rsidP="00044BDA">
      <w:pPr>
        <w:pStyle w:val="Ttulo5"/>
      </w:pPr>
      <w:r w:rsidRPr="00C54AEB">
        <w:t>CLÁUSULA SEGUNDA - DA VIGÊNCIA E DA PRORROGAÇÃO</w:t>
      </w:r>
      <w:proofErr w:type="gramStart"/>
      <w:r w:rsidRPr="00C54AEB">
        <w:t xml:space="preserve">  </w:t>
      </w:r>
    </w:p>
    <w:p w:rsidR="00044BDA" w:rsidRPr="00C54AEB" w:rsidRDefault="00044BDA" w:rsidP="00044BDA">
      <w:pPr>
        <w:pStyle w:val="Padro"/>
        <w:spacing w:after="0" w:line="360" w:lineRule="auto"/>
        <w:jc w:val="both"/>
        <w:rPr>
          <w:rFonts w:ascii="Times New Roman" w:hAnsi="Times New Roman"/>
          <w:b/>
          <w:bCs/>
        </w:rPr>
      </w:pPr>
      <w:proofErr w:type="gramEnd"/>
      <w:r w:rsidRPr="00C54AEB">
        <w:rPr>
          <w:rFonts w:ascii="Times New Roman" w:hAnsi="Times New Roman"/>
          <w:bCs/>
        </w:rPr>
        <w:t>2.1.</w:t>
      </w:r>
      <w:r w:rsidRPr="00C54AEB">
        <w:rPr>
          <w:rFonts w:ascii="Times New Roman" w:hAnsi="Times New Roman"/>
          <w:b/>
          <w:bCs/>
        </w:rPr>
        <w:t xml:space="preserve"> </w:t>
      </w:r>
      <w:r w:rsidRPr="00C54AEB">
        <w:rPr>
          <w:rFonts w:ascii="Times New Roman" w:hAnsi="Times New Roman"/>
          <w:bCs/>
        </w:rPr>
        <w:t xml:space="preserve">O prazo de vigência do presente contrato terá início </w:t>
      </w:r>
      <w:proofErr w:type="gramStart"/>
      <w:r w:rsidRPr="00C54AEB">
        <w:rPr>
          <w:rFonts w:ascii="Times New Roman" w:hAnsi="Times New Roman"/>
          <w:bCs/>
        </w:rPr>
        <w:t>em ...</w:t>
      </w:r>
      <w:proofErr w:type="gramEnd"/>
      <w:r w:rsidRPr="00C54AEB">
        <w:rPr>
          <w:rFonts w:ascii="Times New Roman" w:hAnsi="Times New Roman"/>
          <w:bCs/>
        </w:rPr>
        <w:t xml:space="preserve">. </w:t>
      </w:r>
      <w:proofErr w:type="gramStart"/>
      <w:r w:rsidRPr="00C54AEB">
        <w:rPr>
          <w:rFonts w:ascii="Times New Roman" w:hAnsi="Times New Roman"/>
          <w:bCs/>
        </w:rPr>
        <w:t>e</w:t>
      </w:r>
      <w:proofErr w:type="gramEnd"/>
      <w:r w:rsidRPr="00C54AEB">
        <w:rPr>
          <w:rFonts w:ascii="Times New Roman" w:hAnsi="Times New Roman"/>
          <w:bCs/>
        </w:rPr>
        <w:t xml:space="preserve"> término em ....., com duração de 60 meses (para períodos inferiores deverá ser incluído o item 2.2).</w:t>
      </w:r>
      <w:r w:rsidRPr="00C54AEB">
        <w:rPr>
          <w:rFonts w:ascii="Times New Roman" w:hAnsi="Times New Roman"/>
          <w:b/>
          <w:bCs/>
        </w:rPr>
        <w:t xml:space="preserve"> </w:t>
      </w:r>
    </w:p>
    <w:p w:rsidR="00044BDA" w:rsidRPr="00C54AEB" w:rsidRDefault="00044BDA" w:rsidP="00044BDA">
      <w:pPr>
        <w:pStyle w:val="Padro"/>
        <w:tabs>
          <w:tab w:val="left" w:pos="7655"/>
        </w:tabs>
        <w:spacing w:after="0" w:line="360" w:lineRule="auto"/>
        <w:jc w:val="both"/>
        <w:rPr>
          <w:rFonts w:ascii="Times New Roman" w:hAnsi="Times New Roman"/>
          <w:bCs/>
        </w:rPr>
      </w:pPr>
      <w:r w:rsidRPr="00C54AEB">
        <w:rPr>
          <w:rFonts w:ascii="Times New Roman" w:hAnsi="Times New Roman"/>
          <w:bCs/>
          <w:color w:val="auto"/>
        </w:rPr>
        <w:t xml:space="preserve">2.1.1. </w:t>
      </w:r>
      <w:r w:rsidRPr="00C54AEB">
        <w:rPr>
          <w:rFonts w:ascii="Times New Roman" w:hAnsi="Times New Roman"/>
          <w:bCs/>
        </w:rPr>
        <w:t xml:space="preserve">A data da entrega das chaves não poderá ocorrer anteriormente à data da publicação da súmula do contrato, em caso de procedimento licitatório; ou da data da assinatura do contrato, na hipótese de dispensa de licitação, precedida, em ambos os casos, do Laudo de Vistoria do imóvel, conforme modelo padrão anexo. </w:t>
      </w:r>
    </w:p>
    <w:p w:rsidR="00044BDA" w:rsidRPr="00C54AEB" w:rsidRDefault="00044BDA" w:rsidP="00044BDA">
      <w:pPr>
        <w:pStyle w:val="Padro"/>
        <w:tabs>
          <w:tab w:val="left" w:pos="7655"/>
        </w:tabs>
        <w:spacing w:after="0" w:line="360" w:lineRule="auto"/>
        <w:jc w:val="both"/>
        <w:rPr>
          <w:rFonts w:ascii="Times New Roman" w:hAnsi="Times New Roman"/>
          <w:bCs/>
        </w:rPr>
      </w:pPr>
      <w:r w:rsidRPr="00C54AEB">
        <w:rPr>
          <w:rFonts w:ascii="Times New Roman" w:hAnsi="Times New Roman"/>
          <w:bCs/>
        </w:rPr>
        <w:lastRenderedPageBreak/>
        <w:t>2.1.2. Os efeitos financeiros terão início a partir da entrega das chaves, mediante termo (Anexo II).</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2.2. O contrato poderá ser prorrogado, observado o prazo máximo de 60 meses, desde que não haja manifestação em contrário das partes, com antecedência mínima de 60 dias do término de vigência (somente aplicável para as contratações com prazo inferior a 60 meses).</w:t>
      </w:r>
    </w:p>
    <w:p w:rsidR="00044BDA" w:rsidRPr="00C54AEB" w:rsidRDefault="00044BDA" w:rsidP="00044BDA">
      <w:pPr>
        <w:pStyle w:val="Padro"/>
        <w:tabs>
          <w:tab w:val="left" w:pos="7655"/>
        </w:tabs>
        <w:spacing w:after="0" w:line="360" w:lineRule="auto"/>
        <w:jc w:val="both"/>
        <w:rPr>
          <w:rFonts w:ascii="Times New Roman" w:hAnsi="Times New Roman"/>
          <w:bCs/>
        </w:rPr>
      </w:pPr>
    </w:p>
    <w:p w:rsidR="00044BDA" w:rsidRPr="00C54AEB" w:rsidRDefault="00044BDA" w:rsidP="00044BDA">
      <w:pPr>
        <w:pStyle w:val="Ttulo5"/>
      </w:pPr>
      <w:r w:rsidRPr="00C54AEB">
        <w:t>CLÁUSULA TERCEIRA - DA VIGÊNCIA EM CASO DE ALIENAÇÃO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color w:val="000000"/>
          <w:shd w:val="clear" w:color="auto" w:fill="FFFFFF"/>
        </w:rPr>
        <w:t xml:space="preserve">3.1. Este contrato continuará em vigor em qualquer hipótese de alienação do imóvel locado, na forma do art. 8º da Lei 8.245/1991, ficando desde já autorizado o Locatário a proceder à averbação desde instrumento na matrícula do imóvel junto ao Ofício de Registro de Imóveis competente, correndo as despesas por conta do Locador.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 xml:space="preserve">CLÁUSULA QUARTA - DO VALOR DO ALUGUEL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4.1. O valor mensal do aluguel do imóvel é de R$</w:t>
      </w:r>
      <w:proofErr w:type="gramStart"/>
      <w:r w:rsidRPr="00C54AEB">
        <w:rPr>
          <w:rFonts w:ascii="Times New Roman" w:hAnsi="Times New Roman"/>
          <w:bCs/>
        </w:rPr>
        <w:t>....</w:t>
      </w:r>
      <w:proofErr w:type="gramEnd"/>
      <w:r w:rsidRPr="00C54AEB">
        <w:rPr>
          <w:rFonts w:ascii="Times New Roman" w:hAnsi="Times New Roman"/>
          <w:bCs/>
        </w:rPr>
        <w:t xml:space="preserve"> .</w:t>
      </w:r>
    </w:p>
    <w:p w:rsidR="00044BDA" w:rsidRPr="00C54AEB" w:rsidRDefault="00044BDA" w:rsidP="00044BDA">
      <w:pPr>
        <w:pStyle w:val="Padro"/>
        <w:spacing w:after="0" w:line="360" w:lineRule="auto"/>
        <w:jc w:val="both"/>
        <w:rPr>
          <w:rFonts w:ascii="Times New Roman" w:hAnsi="Times New Roman"/>
          <w:bCs/>
        </w:rPr>
      </w:pPr>
      <w:r w:rsidRPr="00C54AEB">
        <w:rPr>
          <w:rFonts w:ascii="Times New Roman" w:hAnsi="Times New Roman"/>
          <w:bCs/>
        </w:rPr>
        <w:t xml:space="preserve">4.2. As despesas ordinárias do condomínio, relacionadas no § 1º do art. 23 da Lei 8.245/1991, bem como os encargos locatícios incidentes sobre o imóvel, cujo pagamento tenha sido atribuído contratualmente ao LOCATÁRIO, serão suportadas proporcionalmente, em regime de rateio, a partir da data da entrega das chaves.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bCs/>
        </w:rPr>
        <w:t>4.2.1. O ajuste desta proporção se dará na primeira parcela vencível da despesa, pagando LOCADOR e LOCATÁRIO suas respectivas partes da parcela. Caso o LOCATÁRIO efetue o pagamento na integralidade, a parte de responsabilidade do LOCADOR será abatida no valor do aluguel do mês subsequente. A mesma proporção também será observada no encerramento do contrato, promovendo-se o ajuste preferencialmente no pagamento do último aluguel.</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CLÁUSULA QUINTA - DO RECURSO FINANCEIRO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5.1. As despesas decorrentes do presente contrato correrão à conta do seguinte recurso financeiro: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Atividade/Projeto: </w:t>
      </w:r>
      <w:proofErr w:type="gramStart"/>
      <w:r w:rsidRPr="00C54AEB">
        <w:rPr>
          <w:rFonts w:ascii="Times New Roman" w:hAnsi="Times New Roman"/>
        </w:rPr>
        <w:t>....</w:t>
      </w:r>
      <w:proofErr w:type="gramEnd"/>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Elemento: </w:t>
      </w:r>
      <w:proofErr w:type="gramStart"/>
      <w:r w:rsidRPr="00C54AEB">
        <w:rPr>
          <w:rFonts w:ascii="Times New Roman" w:hAnsi="Times New Roman"/>
        </w:rPr>
        <w:t>....</w:t>
      </w:r>
      <w:proofErr w:type="gramEnd"/>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Recurso: </w:t>
      </w:r>
      <w:proofErr w:type="gramStart"/>
      <w:r w:rsidRPr="00C54AEB">
        <w:rPr>
          <w:rFonts w:ascii="Times New Roman" w:hAnsi="Times New Roman"/>
        </w:rPr>
        <w:t>....</w:t>
      </w:r>
      <w:proofErr w:type="gramEnd"/>
    </w:p>
    <w:p w:rsidR="00044BDA" w:rsidRPr="00C54AEB" w:rsidRDefault="00044BDA" w:rsidP="00044BDA">
      <w:pPr>
        <w:pStyle w:val="Padro"/>
        <w:spacing w:after="0" w:line="360" w:lineRule="auto"/>
        <w:jc w:val="both"/>
        <w:rPr>
          <w:rFonts w:ascii="Times New Roman" w:hAnsi="Times New Roman"/>
          <w:b/>
          <w:bCs/>
        </w:rPr>
      </w:pPr>
      <w:r w:rsidRPr="00C54AEB">
        <w:rPr>
          <w:rFonts w:ascii="Times New Roman" w:hAnsi="Times New Roman"/>
        </w:rPr>
        <w:t>Empenho/Data: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lastRenderedPageBreak/>
        <w:t>CLÁUSULA SEXTA - DO PAGAMENTO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6.1. O pagamento do aluguel será efetuado mensalmente, até o dia 10 do mês subsequente ao mês vencido, mediante ateste. </w:t>
      </w:r>
    </w:p>
    <w:p w:rsidR="00044BDA" w:rsidRPr="00C54AEB" w:rsidRDefault="00044BDA" w:rsidP="00044BDA">
      <w:pPr>
        <w:pStyle w:val="Padro"/>
        <w:spacing w:after="0" w:line="360" w:lineRule="auto"/>
        <w:jc w:val="both"/>
        <w:rPr>
          <w:rFonts w:ascii="Times New Roman" w:hAnsi="Times New Roman"/>
          <w:color w:val="FF0000"/>
        </w:rPr>
      </w:pPr>
      <w:r w:rsidRPr="00C54AEB">
        <w:rPr>
          <w:rFonts w:ascii="Times New Roman" w:hAnsi="Times New Roman"/>
        </w:rPr>
        <w:t>6.2. Havendo erro na apresentação dos documentos pertinentes aos encargos exigíveis da locação, ou, ainda, circunstância que impeça a liquidação da despesa, o pagamento ficará pendente até que o LOCADOR providencie as medidas saneadoras. Nesta hipótese, o prazo para pagamento iniciar-se-á após a comprovação da regularização da situação, não acarretando qualquer ônus para o LOCATÁRIO</w:t>
      </w:r>
      <w:r w:rsidRPr="00C54AEB">
        <w:rPr>
          <w:rFonts w:ascii="Times New Roman" w:hAnsi="Times New Roman"/>
          <w:color w:val="auto"/>
        </w:rPr>
        <w:t>.</w:t>
      </w:r>
      <w:r w:rsidRPr="00C54AEB">
        <w:rPr>
          <w:rFonts w:ascii="Times New Roman" w:hAnsi="Times New Roman"/>
          <w:color w:val="FF0000"/>
        </w:rPr>
        <w:t xml:space="preserve"> </w:t>
      </w:r>
    </w:p>
    <w:p w:rsidR="00044BDA" w:rsidRPr="00C54AEB" w:rsidRDefault="00044BDA" w:rsidP="00044BDA">
      <w:pPr>
        <w:pStyle w:val="Padro"/>
        <w:spacing w:after="0" w:line="360" w:lineRule="auto"/>
        <w:jc w:val="both"/>
        <w:rPr>
          <w:rFonts w:ascii="Times New Roman" w:hAnsi="Times New Roman"/>
          <w:color w:val="auto"/>
        </w:rPr>
      </w:pPr>
      <w:r w:rsidRPr="00C54AEB">
        <w:rPr>
          <w:rFonts w:ascii="Times New Roman" w:hAnsi="Times New Roman"/>
        </w:rPr>
        <w:t>6.3. O pagamento será efetuado mediante depósito em conta corrente, em nome do locador,</w:t>
      </w:r>
      <w:r w:rsidRPr="00C54AEB">
        <w:rPr>
          <w:rFonts w:ascii="Times New Roman" w:hAnsi="Times New Roman"/>
          <w:color w:val="auto"/>
        </w:rPr>
        <w:t xml:space="preserve"> no Banco do Estado do Rio Grande do Sul - BANRISUL.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6.4. O LOCATÁRIO não se responsabilizará por qualquer despesa que venha a ser efetuada pelo LOCADOR, que porventura não tenha sido acordada no contrato.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CLÁUSULA SÉTIMA - DA ATUALIZAÇÃO MONETÁRIA</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7.1. Sobre os valores pagos em atraso, poderá o LOCADOR solicitar atualização monetária utilizando o indexador Índice de Preços ao Consumidor Amplo - </w:t>
      </w:r>
      <w:r w:rsidRPr="00C54AEB">
        <w:rPr>
          <w:rFonts w:ascii="Times New Roman" w:hAnsi="Times New Roman"/>
          <w:color w:val="auto"/>
        </w:rPr>
        <w:t>IPCA/IBGE</w:t>
      </w:r>
      <w:r w:rsidRPr="00C54AEB">
        <w:rPr>
          <w:rFonts w:ascii="Times New Roman" w:hAnsi="Times New Roman"/>
        </w:rPr>
        <w:t xml:space="preserve">, </w:t>
      </w:r>
      <w:proofErr w:type="gramStart"/>
      <w:r w:rsidRPr="00C54AEB">
        <w:rPr>
          <w:rFonts w:ascii="Times New Roman" w:hAnsi="Times New Roman"/>
          <w:i/>
        </w:rPr>
        <w:t>pro rata</w:t>
      </w:r>
      <w:proofErr w:type="gramEnd"/>
      <w:r w:rsidRPr="00C54AEB">
        <w:rPr>
          <w:rFonts w:ascii="Times New Roman" w:hAnsi="Times New Roman"/>
          <w:i/>
        </w:rPr>
        <w:t xml:space="preserve"> die</w:t>
      </w:r>
      <w:r w:rsidRPr="00C54AEB">
        <w:rPr>
          <w:rFonts w:ascii="Times New Roman" w:hAnsi="Times New Roman"/>
        </w:rPr>
        <w:t xml:space="preserve">, a contar da data aprazada para o adimplemento da obrigação até a data do efetivo pagamento, excetuado o previsto no item 6.2. </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CLÁUSULA OITAVA - DO REAJUSTAMENTO DOS PREÇOS</w:t>
      </w:r>
    </w:p>
    <w:p w:rsidR="00044BDA" w:rsidRPr="00C54AEB" w:rsidRDefault="00044BDA" w:rsidP="00044BDA">
      <w:pPr>
        <w:pStyle w:val="Corpodetexto"/>
        <w:spacing w:line="360" w:lineRule="auto"/>
        <w:rPr>
          <w:sz w:val="22"/>
          <w:szCs w:val="22"/>
        </w:rPr>
      </w:pPr>
      <w:r w:rsidRPr="00C54AEB">
        <w:rPr>
          <w:sz w:val="22"/>
          <w:szCs w:val="22"/>
        </w:rPr>
        <w:t xml:space="preserve">8.1. O reajustamento deste contrato será permitido desde que observado o interregno mínimo de </w:t>
      </w:r>
      <w:proofErr w:type="gramStart"/>
      <w:r w:rsidRPr="00C54AEB">
        <w:rPr>
          <w:sz w:val="22"/>
          <w:szCs w:val="22"/>
        </w:rPr>
        <w:t>1</w:t>
      </w:r>
      <w:proofErr w:type="gramEnd"/>
      <w:r w:rsidRPr="00C54AEB">
        <w:rPr>
          <w:sz w:val="22"/>
          <w:szCs w:val="22"/>
        </w:rPr>
        <w:t xml:space="preserve"> (um) ano a contar da data limite para a apresentação da proposta ou do último reajuste.</w:t>
      </w:r>
    </w:p>
    <w:p w:rsidR="00044BDA" w:rsidRPr="00C54AEB" w:rsidRDefault="00044BDA" w:rsidP="00044BDA">
      <w:pPr>
        <w:pStyle w:val="Corpodetexto"/>
        <w:spacing w:line="360" w:lineRule="auto"/>
        <w:rPr>
          <w:b/>
          <w:sz w:val="22"/>
          <w:szCs w:val="22"/>
        </w:rPr>
      </w:pPr>
      <w:r w:rsidRPr="00C54AEB">
        <w:rPr>
          <w:sz w:val="22"/>
          <w:szCs w:val="22"/>
        </w:rPr>
        <w:t>8.2. Os preços do presente contrato serão reajustados anualmente, pela variação do Índice Geral de Preços do Mercado – IGP-M, ou outro que venha a substituí-lo, divulgado pela Fundação Getúlio Vargas – FGV</w:t>
      </w:r>
      <w:r w:rsidRPr="00C54AEB">
        <w:rPr>
          <w:b/>
          <w:sz w:val="22"/>
          <w:szCs w:val="22"/>
        </w:rPr>
        <w:t>.</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 xml:space="preserve">CLÁUSULA NONA – DOS DEVERES E RESPONSABILIDADES DO LOCADOR </w:t>
      </w:r>
    </w:p>
    <w:p w:rsidR="00044BDA" w:rsidRPr="00C54AEB" w:rsidRDefault="00044BDA" w:rsidP="00044BDA">
      <w:pPr>
        <w:pStyle w:val="Corpodetexto"/>
        <w:spacing w:line="360" w:lineRule="auto"/>
        <w:rPr>
          <w:sz w:val="22"/>
          <w:szCs w:val="22"/>
        </w:rPr>
      </w:pPr>
      <w:r w:rsidRPr="00C54AEB">
        <w:rPr>
          <w:sz w:val="22"/>
          <w:szCs w:val="22"/>
        </w:rPr>
        <w:t>9.1. O LOCADOR obriga-se a:</w:t>
      </w:r>
    </w:p>
    <w:p w:rsidR="00044BDA" w:rsidRPr="00C54AEB" w:rsidRDefault="00044BDA" w:rsidP="00044BDA">
      <w:pPr>
        <w:pStyle w:val="Corpodetexto"/>
        <w:spacing w:line="360" w:lineRule="auto"/>
        <w:rPr>
          <w:color w:val="00000A"/>
          <w:sz w:val="22"/>
          <w:szCs w:val="22"/>
        </w:rPr>
      </w:pPr>
      <w:r w:rsidRPr="00C54AEB">
        <w:rPr>
          <w:sz w:val="22"/>
          <w:szCs w:val="22"/>
        </w:rPr>
        <w:t>9.1.1. Entregar o imóvel em perfeitas condições de uso para os fins a que se destina, e em estrita observância das especificações de sua proposta;</w:t>
      </w:r>
    </w:p>
    <w:p w:rsidR="00044BDA" w:rsidRPr="00C54AEB" w:rsidRDefault="00044BDA" w:rsidP="00044BDA">
      <w:pPr>
        <w:pStyle w:val="Corpodetexto"/>
        <w:spacing w:line="360" w:lineRule="auto"/>
        <w:rPr>
          <w:sz w:val="22"/>
          <w:szCs w:val="22"/>
        </w:rPr>
      </w:pPr>
      <w:r w:rsidRPr="00C54AEB">
        <w:rPr>
          <w:sz w:val="22"/>
          <w:szCs w:val="22"/>
        </w:rPr>
        <w:t>9.1.2. Garantir, durante o tempo da locação, o uso pacífico do imóvel;</w:t>
      </w:r>
    </w:p>
    <w:p w:rsidR="00044BDA" w:rsidRPr="00C54AEB" w:rsidRDefault="00044BDA" w:rsidP="00044BDA">
      <w:pPr>
        <w:pStyle w:val="Corpodetexto"/>
        <w:spacing w:line="360" w:lineRule="auto"/>
        <w:rPr>
          <w:sz w:val="22"/>
          <w:szCs w:val="22"/>
        </w:rPr>
      </w:pPr>
      <w:r w:rsidRPr="00C54AEB">
        <w:rPr>
          <w:sz w:val="22"/>
          <w:szCs w:val="22"/>
        </w:rPr>
        <w:t>9.1.3. Manter, durante a locação, a forma e o destino do imóvel;</w:t>
      </w:r>
    </w:p>
    <w:p w:rsidR="00044BDA" w:rsidRPr="00C54AEB" w:rsidRDefault="00044BDA" w:rsidP="00044BDA">
      <w:pPr>
        <w:pStyle w:val="Corpodetexto"/>
        <w:spacing w:line="360" w:lineRule="auto"/>
        <w:rPr>
          <w:sz w:val="22"/>
          <w:szCs w:val="22"/>
        </w:rPr>
      </w:pPr>
      <w:r w:rsidRPr="00C54AEB">
        <w:rPr>
          <w:sz w:val="22"/>
          <w:szCs w:val="22"/>
        </w:rPr>
        <w:t>9.1.4. Responder pelos vícios ou pelos defeitos anteriores à locação;</w:t>
      </w:r>
    </w:p>
    <w:p w:rsidR="00044BDA" w:rsidRPr="00C54AEB" w:rsidRDefault="00044BDA" w:rsidP="00044BDA">
      <w:pPr>
        <w:pStyle w:val="Corpodetexto"/>
        <w:spacing w:line="360" w:lineRule="auto"/>
        <w:rPr>
          <w:sz w:val="22"/>
          <w:szCs w:val="22"/>
        </w:rPr>
      </w:pPr>
      <w:r w:rsidRPr="00C54AEB">
        <w:rPr>
          <w:sz w:val="22"/>
          <w:szCs w:val="22"/>
        </w:rPr>
        <w:lastRenderedPageBreak/>
        <w:t>9.1.5. Fornecer ao LOCATÁRIO descrição minuciosa do estado do imóvel, quando de sua vistoria para entrega, com expressa referência aos eventuais defeitos existentes;</w:t>
      </w:r>
    </w:p>
    <w:p w:rsidR="00044BDA" w:rsidRPr="00C54AEB" w:rsidRDefault="00044BDA" w:rsidP="00044BDA">
      <w:pPr>
        <w:pStyle w:val="Corpodetexto"/>
        <w:spacing w:line="360" w:lineRule="auto"/>
        <w:rPr>
          <w:sz w:val="22"/>
          <w:szCs w:val="22"/>
        </w:rPr>
      </w:pPr>
      <w:r w:rsidRPr="00C54AEB">
        <w:rPr>
          <w:sz w:val="22"/>
          <w:szCs w:val="22"/>
        </w:rPr>
        <w:t>9.1.6. Pagar as taxas de administração imobiliária se houver, e de intermediações, nestas compreendidas as despesas necessárias à aferição da idoneidade do pretendente ou de seu fiador;</w:t>
      </w:r>
    </w:p>
    <w:p w:rsidR="00044BDA" w:rsidRPr="00C54AEB" w:rsidRDefault="00044BDA" w:rsidP="00044BDA">
      <w:pPr>
        <w:pStyle w:val="Corpodetexto"/>
        <w:spacing w:line="360" w:lineRule="auto"/>
        <w:rPr>
          <w:sz w:val="22"/>
          <w:szCs w:val="22"/>
        </w:rPr>
      </w:pPr>
      <w:r w:rsidRPr="00C54AEB">
        <w:rPr>
          <w:sz w:val="22"/>
          <w:szCs w:val="22"/>
        </w:rPr>
        <w:t xml:space="preserve">9.1.7. Pagar as despesas extraordinárias de condomínio, entendidas como aquelas que não se refiram aos gastos rotineiros de manutenção do imóvel, especialmente: </w:t>
      </w:r>
    </w:p>
    <w:p w:rsidR="00044BDA" w:rsidRPr="00C54AEB" w:rsidRDefault="00044BDA" w:rsidP="00044BDA">
      <w:pPr>
        <w:pStyle w:val="Corpodetexto"/>
        <w:spacing w:line="360" w:lineRule="auto"/>
        <w:rPr>
          <w:sz w:val="22"/>
          <w:szCs w:val="22"/>
        </w:rPr>
      </w:pPr>
      <w:proofErr w:type="gramStart"/>
      <w:r w:rsidRPr="00C54AEB">
        <w:rPr>
          <w:sz w:val="22"/>
          <w:szCs w:val="22"/>
        </w:rPr>
        <w:t>a.</w:t>
      </w:r>
      <w:proofErr w:type="gramEnd"/>
      <w:r w:rsidRPr="00C54AEB">
        <w:rPr>
          <w:sz w:val="22"/>
          <w:szCs w:val="22"/>
        </w:rPr>
        <w:t xml:space="preserve"> obras de reformas ou de acréscimos que interessem à estrutura integral do imóvel; </w:t>
      </w:r>
    </w:p>
    <w:p w:rsidR="00044BDA" w:rsidRPr="00C54AEB" w:rsidRDefault="00044BDA" w:rsidP="00044BDA">
      <w:pPr>
        <w:pStyle w:val="Corpodetexto"/>
        <w:spacing w:line="360" w:lineRule="auto"/>
        <w:rPr>
          <w:sz w:val="22"/>
          <w:szCs w:val="22"/>
        </w:rPr>
      </w:pPr>
      <w:proofErr w:type="gramStart"/>
      <w:r w:rsidRPr="00C54AEB">
        <w:rPr>
          <w:sz w:val="22"/>
          <w:szCs w:val="22"/>
        </w:rPr>
        <w:t>b.</w:t>
      </w:r>
      <w:proofErr w:type="gramEnd"/>
      <w:r w:rsidRPr="00C54AEB">
        <w:rPr>
          <w:sz w:val="22"/>
          <w:szCs w:val="22"/>
        </w:rPr>
        <w:t xml:space="preserve"> pintura das fachadas, das empenas, dos poços de aeração e de iluminação, bem como das esquadrias externas; </w:t>
      </w:r>
    </w:p>
    <w:p w:rsidR="00044BDA" w:rsidRPr="00C54AEB" w:rsidRDefault="00044BDA" w:rsidP="00044BDA">
      <w:pPr>
        <w:pStyle w:val="Corpodetexto"/>
        <w:spacing w:line="360" w:lineRule="auto"/>
        <w:rPr>
          <w:sz w:val="22"/>
          <w:szCs w:val="22"/>
        </w:rPr>
      </w:pPr>
      <w:proofErr w:type="gramStart"/>
      <w:r w:rsidRPr="00C54AEB">
        <w:rPr>
          <w:sz w:val="22"/>
          <w:szCs w:val="22"/>
        </w:rPr>
        <w:t>c.</w:t>
      </w:r>
      <w:proofErr w:type="gramEnd"/>
      <w:r w:rsidRPr="00C54AEB">
        <w:rPr>
          <w:sz w:val="22"/>
          <w:szCs w:val="22"/>
        </w:rPr>
        <w:t xml:space="preserve"> obras destinadas a repor as condições de habitabilidade do imóvel; </w:t>
      </w:r>
    </w:p>
    <w:p w:rsidR="00044BDA" w:rsidRPr="00C54AEB" w:rsidRDefault="00044BDA" w:rsidP="00044BDA">
      <w:pPr>
        <w:pStyle w:val="Corpodetexto"/>
        <w:spacing w:line="360" w:lineRule="auto"/>
        <w:rPr>
          <w:sz w:val="22"/>
          <w:szCs w:val="22"/>
        </w:rPr>
      </w:pPr>
      <w:proofErr w:type="gramStart"/>
      <w:r w:rsidRPr="00C54AEB">
        <w:rPr>
          <w:sz w:val="22"/>
          <w:szCs w:val="22"/>
        </w:rPr>
        <w:t>d.</w:t>
      </w:r>
      <w:proofErr w:type="gramEnd"/>
      <w:r w:rsidRPr="00C54AEB">
        <w:rPr>
          <w:sz w:val="22"/>
          <w:szCs w:val="22"/>
        </w:rPr>
        <w:t xml:space="preserve"> indenizações trabalhistas e previdenciárias pela dispensa de empregados, ocorridas em data anterior ao início da locação; </w:t>
      </w:r>
    </w:p>
    <w:p w:rsidR="00044BDA" w:rsidRPr="00C54AEB" w:rsidRDefault="00044BDA" w:rsidP="00044BDA">
      <w:pPr>
        <w:pStyle w:val="Corpodetexto"/>
        <w:spacing w:line="360" w:lineRule="auto"/>
        <w:rPr>
          <w:sz w:val="22"/>
          <w:szCs w:val="22"/>
        </w:rPr>
      </w:pPr>
      <w:proofErr w:type="gramStart"/>
      <w:r w:rsidRPr="00C54AEB">
        <w:rPr>
          <w:sz w:val="22"/>
          <w:szCs w:val="22"/>
        </w:rPr>
        <w:t>e</w:t>
      </w:r>
      <w:proofErr w:type="gramEnd"/>
      <w:r w:rsidRPr="00C54AEB">
        <w:rPr>
          <w:sz w:val="22"/>
          <w:szCs w:val="22"/>
        </w:rPr>
        <w:t xml:space="preserve">. </w:t>
      </w:r>
      <w:proofErr w:type="gramStart"/>
      <w:r w:rsidRPr="00C54AEB">
        <w:rPr>
          <w:sz w:val="22"/>
          <w:szCs w:val="22"/>
        </w:rPr>
        <w:t>instalação</w:t>
      </w:r>
      <w:proofErr w:type="gramEnd"/>
      <w:r w:rsidRPr="00C54AEB">
        <w:rPr>
          <w:sz w:val="22"/>
          <w:szCs w:val="22"/>
        </w:rPr>
        <w:t xml:space="preserve"> de equipamento de segurança e de incêndio, de telefonia, de intercomunicação, de esporte e de lazer; </w:t>
      </w:r>
    </w:p>
    <w:p w:rsidR="00044BDA" w:rsidRPr="00C54AEB" w:rsidRDefault="00044BDA" w:rsidP="00044BDA">
      <w:pPr>
        <w:pStyle w:val="Corpodetexto"/>
        <w:spacing w:line="360" w:lineRule="auto"/>
        <w:rPr>
          <w:sz w:val="22"/>
          <w:szCs w:val="22"/>
        </w:rPr>
      </w:pPr>
      <w:proofErr w:type="gramStart"/>
      <w:r w:rsidRPr="00C54AEB">
        <w:rPr>
          <w:sz w:val="22"/>
          <w:szCs w:val="22"/>
        </w:rPr>
        <w:t>f.</w:t>
      </w:r>
      <w:proofErr w:type="gramEnd"/>
      <w:r w:rsidRPr="00C54AEB">
        <w:rPr>
          <w:sz w:val="22"/>
          <w:szCs w:val="22"/>
        </w:rPr>
        <w:t xml:space="preserve"> despesas de decoração e de paisagismo nas partes de uso comum; </w:t>
      </w:r>
    </w:p>
    <w:p w:rsidR="00044BDA" w:rsidRPr="00C54AEB" w:rsidRDefault="00044BDA" w:rsidP="00044BDA">
      <w:pPr>
        <w:pStyle w:val="Corpodetexto"/>
        <w:spacing w:line="360" w:lineRule="auto"/>
        <w:rPr>
          <w:sz w:val="22"/>
          <w:szCs w:val="22"/>
        </w:rPr>
      </w:pPr>
      <w:proofErr w:type="gramStart"/>
      <w:r w:rsidRPr="00C54AEB">
        <w:rPr>
          <w:sz w:val="22"/>
          <w:szCs w:val="22"/>
        </w:rPr>
        <w:t>g.</w:t>
      </w:r>
      <w:proofErr w:type="gramEnd"/>
      <w:r w:rsidRPr="00C54AEB">
        <w:rPr>
          <w:sz w:val="22"/>
          <w:szCs w:val="22"/>
        </w:rPr>
        <w:t xml:space="preserve"> constituição de fundo de reserva; </w:t>
      </w:r>
    </w:p>
    <w:p w:rsidR="00044BDA" w:rsidRPr="00C54AEB" w:rsidRDefault="00044BDA" w:rsidP="00044BDA">
      <w:pPr>
        <w:pStyle w:val="Corpodetexto"/>
        <w:spacing w:line="360" w:lineRule="auto"/>
        <w:rPr>
          <w:color w:val="00000A"/>
          <w:sz w:val="22"/>
          <w:szCs w:val="22"/>
        </w:rPr>
      </w:pPr>
      <w:r w:rsidRPr="00C54AEB">
        <w:rPr>
          <w:sz w:val="22"/>
          <w:szCs w:val="22"/>
        </w:rPr>
        <w:t xml:space="preserve">9.1.8. Pagar os impostos e as taxas, inclusive </w:t>
      </w:r>
      <w:proofErr w:type="gramStart"/>
      <w:r w:rsidRPr="00C54AEB">
        <w:rPr>
          <w:sz w:val="22"/>
          <w:szCs w:val="22"/>
        </w:rPr>
        <w:t>a</w:t>
      </w:r>
      <w:proofErr w:type="gramEnd"/>
      <w:r w:rsidRPr="00C54AEB">
        <w:rPr>
          <w:sz w:val="22"/>
          <w:szCs w:val="22"/>
        </w:rPr>
        <w:t xml:space="preserve"> contribuição para o custeio de serviços de iluminação pública, incidentes sobre o imóvel;</w:t>
      </w:r>
    </w:p>
    <w:p w:rsidR="00044BDA" w:rsidRPr="00C54AEB" w:rsidRDefault="00044BDA" w:rsidP="00044BDA">
      <w:pPr>
        <w:pStyle w:val="Corpodetexto"/>
        <w:spacing w:line="360" w:lineRule="auto"/>
        <w:rPr>
          <w:sz w:val="22"/>
          <w:szCs w:val="22"/>
        </w:rPr>
      </w:pPr>
      <w:r w:rsidRPr="00C54AEB">
        <w:rPr>
          <w:sz w:val="22"/>
          <w:szCs w:val="22"/>
        </w:rPr>
        <w:t>9.1.9. Entregar, em perfeito estado de funcionamento, os sistemas de ar-condicionado e de combate a incêndio, bem como o sistema hidráulico e a rede elétrica;</w:t>
      </w:r>
    </w:p>
    <w:p w:rsidR="00044BDA" w:rsidRPr="00C54AEB" w:rsidRDefault="00044BDA" w:rsidP="00044BDA">
      <w:pPr>
        <w:pStyle w:val="Corpodetexto"/>
        <w:spacing w:line="360" w:lineRule="auto"/>
        <w:rPr>
          <w:sz w:val="22"/>
          <w:szCs w:val="22"/>
        </w:rPr>
      </w:pPr>
      <w:r w:rsidRPr="00C54AEB">
        <w:rPr>
          <w:sz w:val="22"/>
          <w:szCs w:val="22"/>
        </w:rPr>
        <w:t>9.1.10. Manter, durante a vigência do contrato, todas as condições de habilitação e de qualificação exigidas no processo de licitação ou de dispensa de licitação;</w:t>
      </w:r>
    </w:p>
    <w:p w:rsidR="00044BDA" w:rsidRPr="00C54AEB" w:rsidRDefault="00044BDA" w:rsidP="00044BDA">
      <w:pPr>
        <w:pStyle w:val="Corpodetexto"/>
        <w:spacing w:line="360" w:lineRule="auto"/>
        <w:rPr>
          <w:sz w:val="22"/>
          <w:szCs w:val="22"/>
        </w:rPr>
      </w:pPr>
      <w:r w:rsidRPr="00C54AEB">
        <w:rPr>
          <w:sz w:val="22"/>
          <w:szCs w:val="22"/>
        </w:rPr>
        <w:t xml:space="preserve">9.1.11. Exibir ao LOCATÁRIO, quando solicitado, os comprovantes relativos às parcelas que estejam sendo exigidas; </w:t>
      </w:r>
    </w:p>
    <w:p w:rsidR="00044BDA" w:rsidRPr="00C54AEB" w:rsidRDefault="00044BDA" w:rsidP="00044BDA">
      <w:pPr>
        <w:pStyle w:val="Corpodetexto"/>
        <w:spacing w:line="360" w:lineRule="auto"/>
        <w:rPr>
          <w:sz w:val="22"/>
          <w:szCs w:val="22"/>
        </w:rPr>
      </w:pPr>
      <w:r w:rsidRPr="00C54AEB">
        <w:rPr>
          <w:sz w:val="22"/>
          <w:szCs w:val="22"/>
        </w:rPr>
        <w:t>9.1.12. Pagar o prêmio de seguro complementar contra incêndio;</w:t>
      </w:r>
    </w:p>
    <w:p w:rsidR="00044BDA" w:rsidRPr="00C54AEB" w:rsidRDefault="00044BDA" w:rsidP="00044BDA">
      <w:pPr>
        <w:pStyle w:val="Corpodetexto"/>
        <w:spacing w:line="360" w:lineRule="auto"/>
        <w:rPr>
          <w:sz w:val="22"/>
          <w:szCs w:val="22"/>
        </w:rPr>
      </w:pPr>
      <w:r w:rsidRPr="00C54AEB">
        <w:rPr>
          <w:sz w:val="22"/>
          <w:szCs w:val="22"/>
        </w:rPr>
        <w:t>9.1.13. Providenciar a atualização do Alvará de Prevenção e Proteção Contra Incêndio - APPCI - expedido pelo Corpo de Bombeiros Militar;</w:t>
      </w:r>
      <w:proofErr w:type="gramStart"/>
      <w:r w:rsidRPr="00C54AEB">
        <w:rPr>
          <w:sz w:val="22"/>
          <w:szCs w:val="22"/>
        </w:rPr>
        <w:t xml:space="preserve">   </w:t>
      </w:r>
    </w:p>
    <w:p w:rsidR="00044BDA" w:rsidRPr="00C54AEB" w:rsidRDefault="00044BDA" w:rsidP="00044BDA">
      <w:pPr>
        <w:pStyle w:val="Corpodetexto"/>
        <w:spacing w:line="360" w:lineRule="auto"/>
        <w:rPr>
          <w:sz w:val="22"/>
          <w:szCs w:val="22"/>
        </w:rPr>
      </w:pPr>
      <w:proofErr w:type="gramEnd"/>
      <w:r w:rsidRPr="00C54AEB">
        <w:rPr>
          <w:sz w:val="22"/>
          <w:szCs w:val="22"/>
        </w:rPr>
        <w:t xml:space="preserve">9.1.14. Caso seja necessária a elaboração de um novo Plano de Prevenção Contra Incêndio - PPCI, em decorrência de mudanças de ocupação ou outro evento causado pelo LOCATÁRIO, caberá a este a responsabilidade pela regularização; </w:t>
      </w:r>
    </w:p>
    <w:p w:rsidR="00044BDA" w:rsidRPr="00C54AEB" w:rsidRDefault="00044BDA" w:rsidP="00044BDA">
      <w:pPr>
        <w:pStyle w:val="Corpodetexto"/>
        <w:spacing w:line="360" w:lineRule="auto"/>
        <w:rPr>
          <w:sz w:val="22"/>
          <w:szCs w:val="22"/>
        </w:rPr>
      </w:pPr>
      <w:r w:rsidRPr="00C54AEB">
        <w:rPr>
          <w:sz w:val="22"/>
          <w:szCs w:val="22"/>
        </w:rPr>
        <w:t>9.1.15. Informar ao LOCATÁRIO quaisquer alterações na titularidade do imóvel, inclusive com a apresentação da documentação correspondente;</w:t>
      </w:r>
    </w:p>
    <w:p w:rsidR="00044BDA" w:rsidRPr="00C54AEB" w:rsidRDefault="00044BDA" w:rsidP="00044BDA">
      <w:pPr>
        <w:pStyle w:val="Corpodetexto"/>
        <w:spacing w:line="360" w:lineRule="auto"/>
        <w:rPr>
          <w:sz w:val="22"/>
          <w:szCs w:val="22"/>
        </w:rPr>
      </w:pPr>
      <w:r w:rsidRPr="00C54AEB">
        <w:rPr>
          <w:sz w:val="22"/>
          <w:szCs w:val="22"/>
        </w:rPr>
        <w:t xml:space="preserve">9.1.16. Pagar as despesas decorrentes da averbação prevista na Cláusula Terceira do presente </w:t>
      </w:r>
      <w:r w:rsidRPr="00C54AEB">
        <w:rPr>
          <w:sz w:val="22"/>
          <w:szCs w:val="22"/>
        </w:rPr>
        <w:lastRenderedPageBreak/>
        <w:t>contrato.</w:t>
      </w:r>
    </w:p>
    <w:p w:rsidR="00044BDA" w:rsidRPr="00C54AEB" w:rsidRDefault="00044BDA" w:rsidP="00044BDA">
      <w:pPr>
        <w:pStyle w:val="Corpodetexto"/>
        <w:spacing w:line="360" w:lineRule="auto"/>
        <w:rPr>
          <w:sz w:val="22"/>
          <w:szCs w:val="22"/>
        </w:rPr>
      </w:pPr>
    </w:p>
    <w:p w:rsidR="00044BDA" w:rsidRPr="00C54AEB" w:rsidRDefault="00044BDA" w:rsidP="00044BDA">
      <w:pPr>
        <w:pStyle w:val="Ttulo5"/>
      </w:pPr>
      <w:r w:rsidRPr="00C54AEB">
        <w:t>CLÁUSULA DÉCIMA - DOS DEVERES E RESPONSABILIDADES DO LOCATÁRIO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color w:val="000000"/>
        </w:rPr>
        <w:t>10.1. O LOCATÁRIO obriga-se a:</w:t>
      </w:r>
    </w:p>
    <w:p w:rsidR="00044BDA" w:rsidRPr="00C54AEB" w:rsidRDefault="00044BDA" w:rsidP="00044BDA">
      <w:pPr>
        <w:pStyle w:val="Corpodetexto"/>
        <w:spacing w:line="360" w:lineRule="auto"/>
        <w:rPr>
          <w:sz w:val="22"/>
          <w:szCs w:val="22"/>
        </w:rPr>
      </w:pPr>
      <w:r w:rsidRPr="00C54AEB">
        <w:rPr>
          <w:sz w:val="22"/>
          <w:szCs w:val="22"/>
        </w:rPr>
        <w:t xml:space="preserve">10.1.1. Pagar o aluguel e os encargos da locação exigíveis, no prazo estipulado neste contrato; </w:t>
      </w:r>
    </w:p>
    <w:p w:rsidR="00044BDA" w:rsidRPr="00C54AEB" w:rsidRDefault="00044BDA" w:rsidP="00044BDA">
      <w:pPr>
        <w:pStyle w:val="Corpodetexto"/>
        <w:spacing w:line="360" w:lineRule="auto"/>
        <w:rPr>
          <w:sz w:val="22"/>
          <w:szCs w:val="22"/>
        </w:rPr>
      </w:pPr>
      <w:r w:rsidRPr="00C54AEB">
        <w:rPr>
          <w:sz w:val="22"/>
          <w:szCs w:val="22"/>
        </w:rPr>
        <w:t>10.1.2. Utilizar o imóvel para o uso convencionado ou presumido, compatível com a natureza deste e com o fim a que se destina, devendo conservá-lo como se seu fosse;</w:t>
      </w:r>
    </w:p>
    <w:p w:rsidR="00044BDA" w:rsidRPr="00C54AEB" w:rsidRDefault="00044BDA" w:rsidP="00044BDA">
      <w:pPr>
        <w:pStyle w:val="Corpodetexto"/>
        <w:spacing w:line="360" w:lineRule="auto"/>
        <w:rPr>
          <w:sz w:val="22"/>
          <w:szCs w:val="22"/>
        </w:rPr>
      </w:pPr>
      <w:r w:rsidRPr="00C54AEB">
        <w:rPr>
          <w:sz w:val="22"/>
          <w:szCs w:val="22"/>
        </w:rPr>
        <w:t>10.1.3. Realizar vistoria do imóvel, por ocasião da entrega das chaves, para fins de verificação minuciosa do estado do imóvel, fazendo constar do Termo de Vistoria (Anexo III) os eventuais defeitos existentes;</w:t>
      </w:r>
    </w:p>
    <w:p w:rsidR="00044BDA" w:rsidRPr="00C54AEB" w:rsidRDefault="00044BDA" w:rsidP="00044BDA">
      <w:pPr>
        <w:pStyle w:val="Corpodetexto"/>
        <w:spacing w:line="360" w:lineRule="auto"/>
        <w:rPr>
          <w:sz w:val="22"/>
          <w:szCs w:val="22"/>
        </w:rPr>
      </w:pPr>
      <w:r w:rsidRPr="00C54AEB">
        <w:rPr>
          <w:sz w:val="22"/>
          <w:szCs w:val="22"/>
        </w:rPr>
        <w:t>10.1.4. Restituir o imóvel, finda a locação, nas condições em que o recebeu, conforme documento de descrição minuciosa, elaborado quando da vistoria para entrega, salvo os desgastes e as deteriorações decorrentes do uso normal;</w:t>
      </w:r>
    </w:p>
    <w:p w:rsidR="00044BDA" w:rsidRPr="00C54AEB" w:rsidRDefault="00044BDA" w:rsidP="00044BDA">
      <w:pPr>
        <w:pStyle w:val="Corpodetexto"/>
        <w:spacing w:line="360" w:lineRule="auto"/>
        <w:rPr>
          <w:sz w:val="22"/>
          <w:szCs w:val="22"/>
        </w:rPr>
      </w:pPr>
      <w:r w:rsidRPr="00C54AEB">
        <w:rPr>
          <w:sz w:val="22"/>
          <w:szCs w:val="22"/>
        </w:rPr>
        <w:t>10.1.5. Comunicar ao LOCADOR qualquer dano ou defeito cuja reparação a este incumba, bem como as eventuais turbações de terceiros;</w:t>
      </w:r>
    </w:p>
    <w:p w:rsidR="00044BDA" w:rsidRPr="00C54AEB" w:rsidRDefault="00044BDA" w:rsidP="00044BDA">
      <w:pPr>
        <w:pStyle w:val="Corpodetexto"/>
        <w:spacing w:line="360" w:lineRule="auto"/>
        <w:rPr>
          <w:sz w:val="22"/>
          <w:szCs w:val="22"/>
        </w:rPr>
      </w:pPr>
      <w:r w:rsidRPr="00C54AEB">
        <w:rPr>
          <w:sz w:val="22"/>
          <w:szCs w:val="22"/>
        </w:rPr>
        <w:t>10.1.6. Consentir com a realização de reparos urgentes, a cargo do LOCADOR, assegurando-se o direito ao abatimento proporcional do aluguel, caso os reparos durem mais de dez dias, nos termos do artigo 26 da Lei n° 8.245/1991;</w:t>
      </w:r>
    </w:p>
    <w:p w:rsidR="00044BDA" w:rsidRPr="00C54AEB" w:rsidRDefault="00044BDA" w:rsidP="00044BDA">
      <w:pPr>
        <w:pStyle w:val="Corpodetexto"/>
        <w:spacing w:line="360" w:lineRule="auto"/>
        <w:rPr>
          <w:sz w:val="22"/>
          <w:szCs w:val="22"/>
        </w:rPr>
      </w:pPr>
      <w:r w:rsidRPr="00C54AEB">
        <w:rPr>
          <w:sz w:val="22"/>
          <w:szCs w:val="22"/>
        </w:rPr>
        <w:t>10.1.7. Realizar o imediato reparo dos danos verificados no imóvel, ou nas suas instalações, provocados por seus agentes, funcionários ou visitantes autorizados;</w:t>
      </w:r>
    </w:p>
    <w:p w:rsidR="00044BDA" w:rsidRPr="00C54AEB" w:rsidRDefault="00044BDA" w:rsidP="00044BDA">
      <w:pPr>
        <w:pStyle w:val="Corpodetexto"/>
        <w:spacing w:line="360" w:lineRule="auto"/>
        <w:rPr>
          <w:sz w:val="22"/>
          <w:szCs w:val="22"/>
        </w:rPr>
      </w:pPr>
      <w:r w:rsidRPr="00C54AEB">
        <w:rPr>
          <w:sz w:val="22"/>
          <w:szCs w:val="22"/>
        </w:rPr>
        <w:t>10.1.8. Não modificar a forma externa ou interna do imóvel, sem o consentimento prévio e por escrito do LOCADOR;</w:t>
      </w:r>
    </w:p>
    <w:p w:rsidR="00044BDA" w:rsidRPr="00C54AEB" w:rsidRDefault="00044BDA" w:rsidP="00044BDA">
      <w:pPr>
        <w:pStyle w:val="Corpodetexto"/>
        <w:spacing w:line="360" w:lineRule="auto"/>
        <w:rPr>
          <w:sz w:val="22"/>
          <w:szCs w:val="22"/>
        </w:rPr>
      </w:pPr>
      <w:r w:rsidRPr="00C54AEB">
        <w:rPr>
          <w:sz w:val="22"/>
          <w:szCs w:val="22"/>
        </w:rPr>
        <w:t>10.1.9. Entregar imediatamente ao LOCADOR, os documentos de cobrança de tributos e encargos condominiais, cujo pagamento não seja de seu encargo, bem como qualquer intimação, multa ou exigência de autoridade pública, ainda que direcionada ao LOCATÁRIO;</w:t>
      </w:r>
    </w:p>
    <w:p w:rsidR="00044BDA" w:rsidRPr="00C54AEB" w:rsidRDefault="00044BDA" w:rsidP="00044BDA">
      <w:pPr>
        <w:pStyle w:val="Corpodetexto"/>
        <w:spacing w:line="360" w:lineRule="auto"/>
        <w:rPr>
          <w:sz w:val="22"/>
          <w:szCs w:val="22"/>
        </w:rPr>
      </w:pPr>
      <w:r w:rsidRPr="00C54AEB">
        <w:rPr>
          <w:sz w:val="22"/>
          <w:szCs w:val="22"/>
        </w:rPr>
        <w:t xml:space="preserve">10.1.10. Pagar as despesas ordinárias de condomínio, entendidas como aquelas necessárias a sua administração, especialmente: </w:t>
      </w:r>
    </w:p>
    <w:p w:rsidR="00044BDA" w:rsidRPr="00C54AEB" w:rsidRDefault="00044BDA" w:rsidP="00044BDA">
      <w:pPr>
        <w:pStyle w:val="Corpodetexto"/>
        <w:spacing w:line="360" w:lineRule="auto"/>
        <w:rPr>
          <w:sz w:val="22"/>
          <w:szCs w:val="22"/>
        </w:rPr>
      </w:pPr>
      <w:proofErr w:type="gramStart"/>
      <w:r w:rsidRPr="00C54AEB">
        <w:rPr>
          <w:sz w:val="22"/>
          <w:szCs w:val="22"/>
        </w:rPr>
        <w:t>a.</w:t>
      </w:r>
      <w:proofErr w:type="gramEnd"/>
      <w:r w:rsidRPr="00C54AEB">
        <w:rPr>
          <w:sz w:val="22"/>
          <w:szCs w:val="22"/>
        </w:rPr>
        <w:t xml:space="preserve"> salários, encargos trabalhistas, contribuições previdenciárias e sociais dos empregados do condomínio; </w:t>
      </w:r>
    </w:p>
    <w:p w:rsidR="00044BDA" w:rsidRPr="00C54AEB" w:rsidRDefault="00044BDA" w:rsidP="00044BDA">
      <w:pPr>
        <w:pStyle w:val="Corpodetexto"/>
        <w:spacing w:line="360" w:lineRule="auto"/>
        <w:rPr>
          <w:sz w:val="22"/>
          <w:szCs w:val="22"/>
        </w:rPr>
      </w:pPr>
      <w:proofErr w:type="gramStart"/>
      <w:r w:rsidRPr="00C54AEB">
        <w:rPr>
          <w:sz w:val="22"/>
          <w:szCs w:val="22"/>
        </w:rPr>
        <w:t>b.</w:t>
      </w:r>
      <w:proofErr w:type="gramEnd"/>
      <w:r w:rsidRPr="00C54AEB">
        <w:rPr>
          <w:sz w:val="22"/>
          <w:szCs w:val="22"/>
        </w:rPr>
        <w:t xml:space="preserve"> consumo de água e esgoto, gás, luz e força das áreas de uso comum; </w:t>
      </w:r>
    </w:p>
    <w:p w:rsidR="00044BDA" w:rsidRPr="00C54AEB" w:rsidRDefault="00044BDA" w:rsidP="00044BDA">
      <w:pPr>
        <w:pStyle w:val="Corpodetexto"/>
        <w:spacing w:line="360" w:lineRule="auto"/>
        <w:rPr>
          <w:sz w:val="22"/>
          <w:szCs w:val="22"/>
        </w:rPr>
      </w:pPr>
      <w:proofErr w:type="gramStart"/>
      <w:r w:rsidRPr="00C54AEB">
        <w:rPr>
          <w:sz w:val="22"/>
          <w:szCs w:val="22"/>
        </w:rPr>
        <w:t>c.</w:t>
      </w:r>
      <w:proofErr w:type="gramEnd"/>
      <w:r w:rsidRPr="00C54AEB">
        <w:rPr>
          <w:sz w:val="22"/>
          <w:szCs w:val="22"/>
        </w:rPr>
        <w:t xml:space="preserve"> limpeza, conservação e pintura das instalações e dependências de uso comum; </w:t>
      </w:r>
    </w:p>
    <w:p w:rsidR="00044BDA" w:rsidRPr="00C54AEB" w:rsidRDefault="00044BDA" w:rsidP="00044BDA">
      <w:pPr>
        <w:pStyle w:val="Corpodetexto"/>
        <w:spacing w:line="360" w:lineRule="auto"/>
        <w:rPr>
          <w:sz w:val="22"/>
          <w:szCs w:val="22"/>
        </w:rPr>
      </w:pPr>
      <w:proofErr w:type="gramStart"/>
      <w:r w:rsidRPr="00C54AEB">
        <w:rPr>
          <w:sz w:val="22"/>
          <w:szCs w:val="22"/>
        </w:rPr>
        <w:t>d.</w:t>
      </w:r>
      <w:proofErr w:type="gramEnd"/>
      <w:r w:rsidRPr="00C54AEB">
        <w:rPr>
          <w:sz w:val="22"/>
          <w:szCs w:val="22"/>
        </w:rPr>
        <w:t xml:space="preserve"> manutenção e conservação das instalações e dos equipamentos hidráulicos, elétricos, mecânicos e de segurança, de uso comum; </w:t>
      </w:r>
    </w:p>
    <w:p w:rsidR="00044BDA" w:rsidRPr="00C54AEB" w:rsidRDefault="00044BDA" w:rsidP="00044BDA">
      <w:pPr>
        <w:pStyle w:val="Corpodetexto"/>
        <w:spacing w:line="360" w:lineRule="auto"/>
        <w:rPr>
          <w:sz w:val="22"/>
          <w:szCs w:val="22"/>
        </w:rPr>
      </w:pPr>
      <w:proofErr w:type="gramStart"/>
      <w:r w:rsidRPr="00C54AEB">
        <w:rPr>
          <w:sz w:val="22"/>
          <w:szCs w:val="22"/>
        </w:rPr>
        <w:lastRenderedPageBreak/>
        <w:t>e</w:t>
      </w:r>
      <w:proofErr w:type="gramEnd"/>
      <w:r w:rsidRPr="00C54AEB">
        <w:rPr>
          <w:sz w:val="22"/>
          <w:szCs w:val="22"/>
        </w:rPr>
        <w:t xml:space="preserve">. </w:t>
      </w:r>
      <w:proofErr w:type="gramStart"/>
      <w:r w:rsidRPr="00C54AEB">
        <w:rPr>
          <w:sz w:val="22"/>
          <w:szCs w:val="22"/>
        </w:rPr>
        <w:t>manutenção</w:t>
      </w:r>
      <w:proofErr w:type="gramEnd"/>
      <w:r w:rsidRPr="00C54AEB">
        <w:rPr>
          <w:sz w:val="22"/>
          <w:szCs w:val="22"/>
        </w:rPr>
        <w:t xml:space="preserve"> e conservação das instalações e equipamentos de uso comum destinados à prática de esportes e lazer; </w:t>
      </w:r>
    </w:p>
    <w:p w:rsidR="00044BDA" w:rsidRPr="00C54AEB" w:rsidRDefault="00044BDA" w:rsidP="00044BDA">
      <w:pPr>
        <w:pStyle w:val="Corpodetexto"/>
        <w:spacing w:line="360" w:lineRule="auto"/>
        <w:rPr>
          <w:sz w:val="22"/>
          <w:szCs w:val="22"/>
        </w:rPr>
      </w:pPr>
      <w:proofErr w:type="gramStart"/>
      <w:r w:rsidRPr="00C54AEB">
        <w:rPr>
          <w:sz w:val="22"/>
          <w:szCs w:val="22"/>
        </w:rPr>
        <w:t>f.</w:t>
      </w:r>
      <w:proofErr w:type="gramEnd"/>
      <w:r w:rsidRPr="00C54AEB">
        <w:rPr>
          <w:sz w:val="22"/>
          <w:szCs w:val="22"/>
        </w:rPr>
        <w:t xml:space="preserve"> manutenção e conservação de elevadores, porteiro eletrônico e antenas coletivas; </w:t>
      </w:r>
    </w:p>
    <w:p w:rsidR="00044BDA" w:rsidRPr="00C54AEB" w:rsidRDefault="00044BDA" w:rsidP="00044BDA">
      <w:pPr>
        <w:pStyle w:val="Corpodetexto"/>
        <w:spacing w:line="360" w:lineRule="auto"/>
        <w:rPr>
          <w:sz w:val="22"/>
          <w:szCs w:val="22"/>
        </w:rPr>
      </w:pPr>
      <w:proofErr w:type="gramStart"/>
      <w:r w:rsidRPr="00C54AEB">
        <w:rPr>
          <w:sz w:val="22"/>
          <w:szCs w:val="22"/>
        </w:rPr>
        <w:t>g.</w:t>
      </w:r>
      <w:proofErr w:type="gramEnd"/>
      <w:r w:rsidRPr="00C54AEB">
        <w:rPr>
          <w:sz w:val="22"/>
          <w:szCs w:val="22"/>
        </w:rPr>
        <w:t xml:space="preserve"> pequenos reparos nas dependências e instalações elétricas e hidráulicas de uso comum; </w:t>
      </w:r>
    </w:p>
    <w:p w:rsidR="00044BDA" w:rsidRPr="00C54AEB" w:rsidRDefault="00044BDA" w:rsidP="00044BDA">
      <w:pPr>
        <w:pStyle w:val="Corpodetexto"/>
        <w:spacing w:line="360" w:lineRule="auto"/>
        <w:rPr>
          <w:sz w:val="22"/>
          <w:szCs w:val="22"/>
        </w:rPr>
      </w:pPr>
      <w:proofErr w:type="gramStart"/>
      <w:r w:rsidRPr="00C54AEB">
        <w:rPr>
          <w:sz w:val="22"/>
          <w:szCs w:val="22"/>
        </w:rPr>
        <w:t>h.</w:t>
      </w:r>
      <w:proofErr w:type="gramEnd"/>
      <w:r w:rsidRPr="00C54AEB">
        <w:rPr>
          <w:sz w:val="22"/>
          <w:szCs w:val="22"/>
        </w:rPr>
        <w:t xml:space="preserve"> rateios de saldo devedor, salvo se referentes a período anterior ao início da locação; </w:t>
      </w:r>
    </w:p>
    <w:p w:rsidR="00044BDA" w:rsidRPr="00C54AEB" w:rsidRDefault="00044BDA" w:rsidP="00044BDA">
      <w:pPr>
        <w:pStyle w:val="Corpodetexto"/>
        <w:spacing w:line="360" w:lineRule="auto"/>
        <w:rPr>
          <w:sz w:val="22"/>
          <w:szCs w:val="22"/>
        </w:rPr>
      </w:pPr>
      <w:proofErr w:type="gramStart"/>
      <w:r w:rsidRPr="00C54AEB">
        <w:rPr>
          <w:sz w:val="22"/>
          <w:szCs w:val="22"/>
        </w:rPr>
        <w:t>i</w:t>
      </w:r>
      <w:proofErr w:type="gramEnd"/>
      <w:r w:rsidRPr="00C54AEB">
        <w:rPr>
          <w:sz w:val="22"/>
          <w:szCs w:val="22"/>
        </w:rPr>
        <w:t xml:space="preserve">. </w:t>
      </w:r>
      <w:proofErr w:type="gramStart"/>
      <w:r w:rsidRPr="00C54AEB">
        <w:rPr>
          <w:sz w:val="22"/>
          <w:szCs w:val="22"/>
        </w:rPr>
        <w:t>reposição</w:t>
      </w:r>
      <w:proofErr w:type="gramEnd"/>
      <w:r w:rsidRPr="00C54AEB">
        <w:rPr>
          <w:sz w:val="22"/>
          <w:szCs w:val="22"/>
        </w:rPr>
        <w:t xml:space="preserve"> do fundo de reserva, total ou parcialmente utilizado no custeio ou complementação de despesas ordinárias, salvo se referentes a período anterior ao início da locação. </w:t>
      </w:r>
    </w:p>
    <w:p w:rsidR="00044BDA" w:rsidRPr="00C54AEB" w:rsidRDefault="00044BDA" w:rsidP="00044BDA">
      <w:pPr>
        <w:pStyle w:val="Corpodetexto"/>
        <w:spacing w:line="360" w:lineRule="auto"/>
        <w:rPr>
          <w:color w:val="00000A"/>
          <w:sz w:val="22"/>
          <w:szCs w:val="22"/>
        </w:rPr>
      </w:pPr>
      <w:r w:rsidRPr="00C54AEB">
        <w:rPr>
          <w:sz w:val="22"/>
          <w:szCs w:val="22"/>
        </w:rPr>
        <w:t>10.1.11. Pagar as despesas com Imposto Predial e Territorial Urbano – IPTU;</w:t>
      </w:r>
    </w:p>
    <w:p w:rsidR="00044BDA" w:rsidRPr="00C54AEB" w:rsidRDefault="00044BDA" w:rsidP="00044BDA">
      <w:pPr>
        <w:pStyle w:val="Corpodetexto"/>
        <w:spacing w:line="360" w:lineRule="auto"/>
        <w:rPr>
          <w:sz w:val="22"/>
          <w:szCs w:val="22"/>
        </w:rPr>
      </w:pPr>
      <w:r w:rsidRPr="00C54AEB">
        <w:rPr>
          <w:sz w:val="22"/>
          <w:szCs w:val="22"/>
        </w:rPr>
        <w:t>10.1.12. Pagar as despesas de telefone, de consumo de energia elétrica, gás, água e esgoto da área de uso privativo;</w:t>
      </w:r>
    </w:p>
    <w:p w:rsidR="00044BDA" w:rsidRPr="00C54AEB" w:rsidRDefault="00044BDA" w:rsidP="00044BDA">
      <w:pPr>
        <w:pStyle w:val="Corpodetexto"/>
        <w:spacing w:line="360" w:lineRule="auto"/>
        <w:rPr>
          <w:color w:val="00000A"/>
          <w:sz w:val="22"/>
          <w:szCs w:val="22"/>
        </w:rPr>
      </w:pPr>
      <w:r w:rsidRPr="00C54AEB">
        <w:rPr>
          <w:sz w:val="22"/>
          <w:szCs w:val="22"/>
        </w:rPr>
        <w:t xml:space="preserve">10.1.13. Permitir a vistoria do imóvel pelo LOCADOR ou por seu mandatário, mediante prévia combinação de dia e hora, bem como admitir que </w:t>
      </w:r>
      <w:proofErr w:type="gramStart"/>
      <w:r w:rsidRPr="00C54AEB">
        <w:rPr>
          <w:sz w:val="22"/>
          <w:szCs w:val="22"/>
        </w:rPr>
        <w:t>seja</w:t>
      </w:r>
      <w:proofErr w:type="gramEnd"/>
      <w:r w:rsidRPr="00C54AEB">
        <w:rPr>
          <w:sz w:val="22"/>
          <w:szCs w:val="22"/>
        </w:rPr>
        <w:t xml:space="preserve"> o mesmo visitado e examinado por terceiros, na hipótese prevista no artigo 27 da Lei nº 8.245/1991;</w:t>
      </w:r>
    </w:p>
    <w:p w:rsidR="00044BDA" w:rsidRPr="00C54AEB" w:rsidRDefault="00044BDA" w:rsidP="00044BDA">
      <w:pPr>
        <w:pStyle w:val="Corpodetexto"/>
        <w:spacing w:line="360" w:lineRule="auto"/>
        <w:rPr>
          <w:sz w:val="22"/>
          <w:szCs w:val="22"/>
        </w:rPr>
      </w:pPr>
      <w:r w:rsidRPr="00C54AEB">
        <w:rPr>
          <w:sz w:val="22"/>
          <w:szCs w:val="22"/>
        </w:rPr>
        <w:t>10.1.14. Cumprir integralmente a convenção de condomínio e os regulamentos internos.</w:t>
      </w:r>
    </w:p>
    <w:p w:rsidR="00044BDA" w:rsidRPr="00C54AEB" w:rsidRDefault="00044BDA" w:rsidP="00044BDA">
      <w:pPr>
        <w:pStyle w:val="Corpodetexto"/>
        <w:spacing w:line="360" w:lineRule="auto"/>
        <w:rPr>
          <w:sz w:val="22"/>
          <w:szCs w:val="22"/>
        </w:rPr>
      </w:pPr>
    </w:p>
    <w:p w:rsidR="00044BDA" w:rsidRPr="00C54AEB" w:rsidRDefault="00044BDA" w:rsidP="00044BDA">
      <w:pPr>
        <w:pStyle w:val="Ttulo5"/>
      </w:pPr>
      <w:r w:rsidRPr="00C54AEB">
        <w:t xml:space="preserve">CLÁUSULA DÉCIMA PRIMEIRA - DAS BENFEITORIAS E DA CONSERVAÇÃO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color w:val="000000"/>
        </w:rPr>
        <w:t xml:space="preserve">11.1. O LOCATÁRIO, respeitadas as disposições legais e regulamentares pertinentes, fica desde já autorizado a fazer, no imóvel locado, as alterações ou benfeitorias necessárias aos seus serviços. </w:t>
      </w:r>
    </w:p>
    <w:p w:rsidR="00044BDA" w:rsidRPr="00C54AEB" w:rsidRDefault="00044BDA" w:rsidP="00044BDA">
      <w:pPr>
        <w:pStyle w:val="Corpodetexto"/>
        <w:spacing w:line="360" w:lineRule="auto"/>
        <w:rPr>
          <w:sz w:val="22"/>
          <w:szCs w:val="22"/>
        </w:rPr>
      </w:pPr>
      <w:r w:rsidRPr="00C54AEB">
        <w:rPr>
          <w:sz w:val="22"/>
          <w:szCs w:val="22"/>
        </w:rPr>
        <w:t xml:space="preserve">11.2. As benfeitorias necessárias introduzidas pelo LOCATÁRIO, ainda que não autorizadas pelo LOCADOR, bem como as úteis, desde que autorizadas, serão indenizáveis e permitem o exercício do direito de retenção, de acordo com o artigo 35 da Lei nº 8.245/1991, e o artigo 578 do Código Civil. </w:t>
      </w:r>
    </w:p>
    <w:p w:rsidR="00044BDA" w:rsidRPr="00C54AEB" w:rsidRDefault="00044BDA" w:rsidP="00044BDA">
      <w:pPr>
        <w:pStyle w:val="Corpodetexto"/>
        <w:spacing w:line="360" w:lineRule="auto"/>
        <w:rPr>
          <w:sz w:val="22"/>
          <w:szCs w:val="22"/>
        </w:rPr>
      </w:pPr>
      <w:r w:rsidRPr="00C54AEB">
        <w:rPr>
          <w:sz w:val="22"/>
          <w:szCs w:val="22"/>
        </w:rPr>
        <w:t xml:space="preserve">11.3. Em qualquer caso, todas as benfeitorias desmontáveis, tais como lambris, biombos, cofres construídos, tapetes, lustres, poderão ser </w:t>
      </w:r>
      <w:proofErr w:type="gramStart"/>
      <w:r w:rsidRPr="00C54AEB">
        <w:rPr>
          <w:sz w:val="22"/>
          <w:szCs w:val="22"/>
        </w:rPr>
        <w:t>retiradas</w:t>
      </w:r>
      <w:proofErr w:type="gramEnd"/>
      <w:r w:rsidRPr="00C54AEB">
        <w:rPr>
          <w:sz w:val="22"/>
          <w:szCs w:val="22"/>
        </w:rPr>
        <w:t xml:space="preserve"> pelo LOCATÁRIO, devendo o imóvel locado, entretanto, ser devolvido com os seus respectivos acessórios. </w:t>
      </w:r>
    </w:p>
    <w:p w:rsidR="00044BDA" w:rsidRPr="00C54AEB" w:rsidRDefault="00044BDA" w:rsidP="00044BDA">
      <w:pPr>
        <w:pStyle w:val="Corpodetexto"/>
        <w:spacing w:line="360" w:lineRule="auto"/>
        <w:rPr>
          <w:szCs w:val="20"/>
        </w:rPr>
      </w:pPr>
    </w:p>
    <w:p w:rsidR="00044BDA" w:rsidRPr="00C54AEB" w:rsidRDefault="00044BDA" w:rsidP="00044BDA">
      <w:pPr>
        <w:pStyle w:val="Ttulo5"/>
      </w:pPr>
      <w:r w:rsidRPr="00C54AEB">
        <w:t xml:space="preserve">CLÁUSULA DÉCIMA SEGUNDA– DA FISCALIZAÇÃO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 A fiscalização do presente contrato será exercida por um representante do locatário, ao qual competirá dirimir as dúvidas que surgirem no curso da execução do contrato e de tudo dará ciência à Administração.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12.1.1. A fiscalização de que trata esta cláusula não exclui nem reduz a responsabilidade do LOCADOR, inclusive perante terceiros, por qualquer irregularidade, ainda que resultante de </w:t>
      </w:r>
      <w:r w:rsidRPr="00C54AEB">
        <w:rPr>
          <w:rFonts w:ascii="Times New Roman" w:hAnsi="Times New Roman"/>
        </w:rPr>
        <w:lastRenderedPageBreak/>
        <w:t xml:space="preserve">imperfeições técnicas, vícios redibitórios, ou emprego de material inadequado ou de qualidade inferior e, na ocorrência desta, não implica corresponsabilidade do LOCATÁRIO ou de seus agentes e prepostos, de conformidade com o art. 70 da Lei nº 8.666/1993.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12.1.2. O fiscal do contrato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12.1.3. As decisões e providências que ultrapassarem a competência do fiscal do contrato deverão ser solicitadas a seus superiores em tempo hábil, para a adoção das medidas convenientes.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12.1.4. O LOCADOR poderá indicar um preposto para representá-lo na execução do contrato. </w:t>
      </w:r>
    </w:p>
    <w:p w:rsidR="00044BDA" w:rsidRPr="00C54AEB" w:rsidRDefault="00044BDA" w:rsidP="00044BDA">
      <w:pPr>
        <w:pStyle w:val="Padro"/>
        <w:spacing w:after="0" w:line="360" w:lineRule="auto"/>
        <w:jc w:val="both"/>
        <w:rPr>
          <w:rFonts w:ascii="Times New Roman" w:hAnsi="Times New Roman"/>
          <w:bCs/>
        </w:rPr>
      </w:pPr>
    </w:p>
    <w:p w:rsidR="00044BDA" w:rsidRPr="00C54AEB" w:rsidRDefault="00044BDA" w:rsidP="00044BDA">
      <w:pPr>
        <w:pStyle w:val="Ttulo5"/>
      </w:pPr>
      <w:r w:rsidRPr="00C54AEB">
        <w:t>CLÁUSULA DÉCIMA TERCEIRA – DAS ALTERAÇÕES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13.1. Eventuais alterações contratuais reger-se-ão pela disciplina do artigo 65 da Lei federal nº 8.666/1993.  </w:t>
      </w:r>
    </w:p>
    <w:p w:rsidR="00044BDA" w:rsidRPr="00C54AEB" w:rsidRDefault="00044BDA" w:rsidP="00044BDA">
      <w:pPr>
        <w:pStyle w:val="Corpodetexto"/>
        <w:spacing w:line="360" w:lineRule="auto"/>
      </w:pPr>
    </w:p>
    <w:p w:rsidR="00044BDA" w:rsidRPr="00C54AEB" w:rsidRDefault="00044BDA" w:rsidP="00044BDA">
      <w:pPr>
        <w:pStyle w:val="Ttulo5"/>
      </w:pPr>
      <w:r w:rsidRPr="00C54AEB">
        <w:t>CLÁUSULA DÉCIMA QUARTA - DA INEXECUÇÃO DO CONTRATO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14.1. O LOCADOR reconhece os direitos da Administração, em caso de rescisão administrativa, previstos no art. 77 da Lei federal n° 8.666/1993.  </w:t>
      </w:r>
    </w:p>
    <w:p w:rsidR="00044BDA" w:rsidRPr="00C54AEB" w:rsidRDefault="00044BDA" w:rsidP="00044BDA">
      <w:pPr>
        <w:pStyle w:val="Corpodetexto"/>
        <w:spacing w:line="360" w:lineRule="auto"/>
      </w:pPr>
    </w:p>
    <w:p w:rsidR="00044BDA" w:rsidRPr="00C54AEB" w:rsidRDefault="00044BDA" w:rsidP="00044BDA">
      <w:pPr>
        <w:pStyle w:val="Ttulo5"/>
      </w:pPr>
      <w:r w:rsidRPr="00C54AEB">
        <w:t>CLÁUSULA DÉCIMA QUINTA - DA RESCISÃO</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15.1. Finda a locação ou rescindido o contrato, o imóvel será devolvido pelo LOCATÁRIO ao LOCADOR nas mesmas condições de higiene e habitabilidade em que o recebeu, conforme Laudo de Vistoria integrante do contrato, ressalvados os desgastes naturais decorrentes de uso normal, mediante quitação do LOCADOR.</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15.2. O LOCATÁRIO poderá rescindir este contrato, sem qualquer ônus, em caso de descumprimento total ou parcial de qualquer cláusula contratual ou obrigação imposta ao LOCADOR, sem prejuízo da aplicação das penalidades cabíveis.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15.2.1. A rescisão por descumprimento das cláusulas e obrigações contratuais acarretará a execução dos valores das multas e indenizações devidos ao LOCATÁRIO, bem como a retenção dos créditos decorrentes do contrato, até o limite dos prejuízos causados, além das sanções previstas neste instrumento.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lastRenderedPageBreak/>
        <w:t xml:space="preserve">15.3. Também constitui motivo para a rescisão do contrato a ocorrência de qualquer das hipóteses enumeradas no artigo 78 da Lei federal nº 8.666/1993, que sejam aplicáveis a esta relação locatícia.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15.3.1. Nas hipóteses de rescisão de que tratam os incisos XII a XVII do artigo 78 da Lei federal n° 8.666/1993, desde que ausente </w:t>
      </w:r>
      <w:proofErr w:type="gramStart"/>
      <w:r w:rsidRPr="00C54AEB">
        <w:rPr>
          <w:rFonts w:ascii="Times New Roman" w:hAnsi="Times New Roman"/>
        </w:rPr>
        <w:t>a</w:t>
      </w:r>
      <w:proofErr w:type="gramEnd"/>
      <w:r w:rsidRPr="00C54AEB">
        <w:rPr>
          <w:rFonts w:ascii="Times New Roman" w:hAnsi="Times New Roman"/>
        </w:rPr>
        <w:t xml:space="preserve"> culpa do LOCADOR, o LOCATÁRIO o ressarcirá dos prejuízos regularmente comprovados que houver sofrido.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15.3.2. Caso, por razões de interesse público, devidamente justificadas, nos termos do inciso XII do artigo 78 da Lei federal n° 8.666/1993, o LOCATÁRIO decida devolver o imóvel e rescindir o contrato, antes do término do seu prazo de vigência, ficará dispensado do pagamento de qualquer multa, desde que notifique o LOCADOR, por escrito, com antecedência mínima de 30 (trinta) dias.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15.3.2.1. Nesta hipótese, caso não notifique tempestivamente o LOCADOR, e desde que este não tenha incorrido em culpa, o LOCATÁRIO ficará sujeito ao pagamento de multa equivalente a dois meses de aluguéis, segundo a proporção prevista no artigo 4° da Lei n° 8.245/1991, e no artigo 413 do Código Civil, considerando-se o prazo restante para o término da vigência do contrato.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15.4. Nos casos em que reste impossibilitada a ocupação do imóvel, em especial, incêndio, desmoronamento, desapropriação, caso fortuito ou força maior, o LOCATÁRIO poderá considerar o contrato rescindido imediatamente, ficando dispensado de qualquer prévia notificação, ou multa, desde que, nesta hipótese, não tenha concorrido para a situação.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15.5. O procedimento formal de rescisão terá início mediante notificação escrita, entregue diretamente ao LOCADOR ou por via postal, com aviso de recebimento.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15.6. Os casos da rescisão contratual serão formalmente motivados nos autos, assegurado o contraditório e a ampla defesa, e precedidos de autorização escrita e fundamentada da autoridade competente.</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15.7. A locação poderá ser desfeita nos casos previstos no artigo 9º da Lei nº 8.245/1991.</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Ttulo5"/>
      </w:pPr>
      <w:r w:rsidRPr="00C54AEB">
        <w:t>CLÁUSULA DÉCIMA SEXTA - DAS SANÇÕES ADMINISTRATIVAS</w:t>
      </w:r>
      <w:proofErr w:type="gramStart"/>
      <w:r w:rsidRPr="00C54AEB">
        <w:t xml:space="preserve">  </w:t>
      </w:r>
    </w:p>
    <w:p w:rsidR="00044BDA" w:rsidRPr="00C54AEB" w:rsidRDefault="00044BDA" w:rsidP="00044BDA">
      <w:pPr>
        <w:pStyle w:val="Padro"/>
        <w:spacing w:after="0" w:line="360" w:lineRule="auto"/>
        <w:jc w:val="both"/>
        <w:rPr>
          <w:rFonts w:ascii="Times New Roman" w:hAnsi="Times New Roman"/>
          <w:shd w:val="clear" w:color="auto" w:fill="FFFFFF"/>
        </w:rPr>
      </w:pPr>
      <w:proofErr w:type="gramEnd"/>
      <w:r w:rsidRPr="00C54AEB">
        <w:rPr>
          <w:rFonts w:ascii="Times New Roman" w:hAnsi="Times New Roman"/>
          <w:shd w:val="clear" w:color="auto" w:fill="FFFFFF"/>
        </w:rPr>
        <w:t>16.1. A inexecução total ou parcial do contrato, ou o descumprimento de qualquer das cláusulas, sujeitará o LOCADOR, garantido o contraditório e a ampla defesa, sem prejuízo da responsabilidade civil e criminal, às penalidades de:</w:t>
      </w:r>
    </w:p>
    <w:p w:rsidR="00044BDA" w:rsidRPr="00C54AEB" w:rsidRDefault="00044BDA" w:rsidP="00044BDA">
      <w:pPr>
        <w:autoSpaceDE w:val="0"/>
        <w:autoSpaceDN w:val="0"/>
        <w:adjustRightInd w:val="0"/>
      </w:pPr>
      <w:r w:rsidRPr="00C54AEB">
        <w:t>a) advertência, por escrito, no caso de pequenas irregularidades, para as quais haja concorrido;</w:t>
      </w:r>
    </w:p>
    <w:p w:rsidR="00044BDA" w:rsidRPr="00C54AEB" w:rsidRDefault="00044BDA" w:rsidP="00044BDA">
      <w:pPr>
        <w:autoSpaceDE w:val="0"/>
        <w:autoSpaceDN w:val="0"/>
        <w:adjustRightInd w:val="0"/>
      </w:pPr>
      <w:r w:rsidRPr="00C54AEB">
        <w:t>b) multa:</w:t>
      </w:r>
    </w:p>
    <w:p w:rsidR="00044BDA" w:rsidRPr="00C54AEB" w:rsidRDefault="00044BDA" w:rsidP="00044BDA">
      <w:pPr>
        <w:autoSpaceDE w:val="0"/>
        <w:autoSpaceDN w:val="0"/>
        <w:adjustRightInd w:val="0"/>
      </w:pPr>
      <w:proofErr w:type="gramStart"/>
      <w:r w:rsidRPr="00C54AEB">
        <w:lastRenderedPageBreak/>
        <w:t>b.</w:t>
      </w:r>
      <w:proofErr w:type="gramEnd"/>
      <w:r w:rsidRPr="00C54AEB">
        <w:t xml:space="preserve">1) compensatória de até 10% sobre o valor total atualizado do contrato nos casos de inexecução total ou parcial, execução imperfeita ou em desacordo com as especificações e negligência na execução do objeto contratado, e nos casos de descumprimento de cláusula contratual ou norma de legislação pertinente; </w:t>
      </w:r>
    </w:p>
    <w:p w:rsidR="00044BDA" w:rsidRPr="00C54AEB" w:rsidRDefault="00044BDA" w:rsidP="00044BDA">
      <w:pPr>
        <w:pStyle w:val="Padro"/>
        <w:spacing w:after="0" w:line="360" w:lineRule="auto"/>
        <w:jc w:val="both"/>
        <w:rPr>
          <w:rFonts w:ascii="Times New Roman" w:hAnsi="Times New Roman"/>
          <w:shd w:val="clear" w:color="auto" w:fill="FFFFFF"/>
        </w:rPr>
      </w:pPr>
      <w:proofErr w:type="gramStart"/>
      <w:r w:rsidRPr="00C54AEB">
        <w:rPr>
          <w:rFonts w:ascii="Times New Roman" w:hAnsi="Times New Roman"/>
          <w:color w:val="000000"/>
        </w:rPr>
        <w:t>b.</w:t>
      </w:r>
      <w:proofErr w:type="gramEnd"/>
      <w:r w:rsidRPr="00C54AEB">
        <w:rPr>
          <w:rFonts w:ascii="Times New Roman" w:hAnsi="Times New Roman"/>
          <w:color w:val="000000"/>
        </w:rPr>
        <w:t>2)</w:t>
      </w:r>
      <w:r w:rsidRPr="00C54AEB">
        <w:rPr>
          <w:rFonts w:ascii="Times New Roman" w:hAnsi="Times New Roman"/>
          <w:shd w:val="clear" w:color="auto" w:fill="FFFFFF"/>
        </w:rPr>
        <w:t xml:space="preserve"> moratória de até 0,5% por dia de atraso injustificado sobre o valor mensal da contratação, até o limite de 30 dias. </w:t>
      </w:r>
    </w:p>
    <w:p w:rsidR="00044BDA" w:rsidRPr="00C54AEB" w:rsidRDefault="00044BDA" w:rsidP="00044BDA">
      <w:pPr>
        <w:autoSpaceDE w:val="0"/>
        <w:autoSpaceDN w:val="0"/>
        <w:adjustRightInd w:val="0"/>
      </w:pPr>
      <w:r w:rsidRPr="00C54AEB">
        <w:t xml:space="preserve">16.2. Aplicadas </w:t>
      </w:r>
      <w:proofErr w:type="gramStart"/>
      <w:r w:rsidRPr="00C54AEB">
        <w:t>as</w:t>
      </w:r>
      <w:proofErr w:type="gramEnd"/>
      <w:r w:rsidRPr="00C54AEB">
        <w:t xml:space="preserve"> multas, deverão ser recolhidas, mediante retenção dos aluguéis vincendos relativos ao contrato, sob pena de inscrição em dívida ativa, quando aplicável; </w:t>
      </w:r>
    </w:p>
    <w:p w:rsidR="00044BDA" w:rsidRPr="00C54AEB" w:rsidRDefault="00044BDA" w:rsidP="00044BDA">
      <w:pPr>
        <w:autoSpaceDE w:val="0"/>
        <w:autoSpaceDN w:val="0"/>
        <w:adjustRightInd w:val="0"/>
      </w:pPr>
      <w:r w:rsidRPr="00C54AEB">
        <w:t xml:space="preserve">16.3. As multas </w:t>
      </w:r>
      <w:proofErr w:type="gramStart"/>
      <w:r w:rsidRPr="00C54AEB">
        <w:t>compensatórias e moratória</w:t>
      </w:r>
      <w:proofErr w:type="gramEnd"/>
      <w:r w:rsidRPr="00C54AEB">
        <w:t xml:space="preserve"> poderão ser aplicadas cumulativamente, sem prejuízo da aplicação das demais sanções.</w:t>
      </w:r>
    </w:p>
    <w:p w:rsidR="00044BDA" w:rsidRPr="00C54AEB" w:rsidRDefault="00044BDA" w:rsidP="00044BDA">
      <w:pPr>
        <w:autoSpaceDE w:val="0"/>
        <w:autoSpaceDN w:val="0"/>
        <w:adjustRightInd w:val="0"/>
      </w:pPr>
      <w:r w:rsidRPr="00C54AEB">
        <w:t>16.4. Suspensão temporária de participação em licitação e impedimento de contratar com a Administração Pública Estadual, no caso de infringência aos regramentos deste contrato, desde que não considerada satisfatória a justificativa apresentada pelo LOCADOR, nas situações e nos prazos indicados no Decreto nº 42.250/2003 e alterações posteriores.</w:t>
      </w:r>
    </w:p>
    <w:p w:rsidR="00044BDA" w:rsidRPr="00C54AEB" w:rsidRDefault="00044BDA" w:rsidP="00044BDA">
      <w:pPr>
        <w:autoSpaceDE w:val="0"/>
        <w:autoSpaceDN w:val="0"/>
        <w:adjustRightInd w:val="0"/>
      </w:pPr>
      <w:r w:rsidRPr="00C54AEB">
        <w:t xml:space="preserve">16.5. Declaração de Inidoneidade para contratar com a Administração Pública Estadual, aplicada pelo Secretário de Estado ao qual o LOCATÁRIO estiver vinculado, nos casos estabelecidos no Decreto nº. 42.250/2003 e alterações posteriores. </w:t>
      </w:r>
    </w:p>
    <w:p w:rsidR="00044BDA" w:rsidRPr="00C54AEB" w:rsidRDefault="00044BDA" w:rsidP="00044BDA">
      <w:pPr>
        <w:autoSpaceDE w:val="0"/>
        <w:autoSpaceDN w:val="0"/>
        <w:adjustRightInd w:val="0"/>
      </w:pPr>
      <w:r w:rsidRPr="00C54AEB">
        <w:t>16.6. A aplicação de quaisquer das penalidades previstas realizar-se-á em processo administrativo que assegurará o contraditório e a ampla defesa, observando-se o procedimento previsto na Lei federal nº 8.666/1993.</w:t>
      </w:r>
    </w:p>
    <w:p w:rsidR="00044BDA" w:rsidRPr="00C54AEB" w:rsidRDefault="00044BDA" w:rsidP="00044BDA">
      <w:pPr>
        <w:autoSpaceDE w:val="0"/>
        <w:autoSpaceDN w:val="0"/>
        <w:adjustRightInd w:val="0"/>
      </w:pPr>
      <w:r w:rsidRPr="00C54AEB">
        <w:t>16.7. A autoridade competente, na aplicação das sanções, levará em consideração a gravidade da conduta do infrator, o caráter educativo da pena, bem como o dano causado à Administração, observado o princípio da proporcionalidade.</w:t>
      </w:r>
    </w:p>
    <w:p w:rsidR="00044BDA" w:rsidRPr="00C54AEB" w:rsidRDefault="00044BDA" w:rsidP="00044BDA">
      <w:pPr>
        <w:autoSpaceDE w:val="0"/>
        <w:autoSpaceDN w:val="0"/>
        <w:adjustRightInd w:val="0"/>
      </w:pPr>
      <w:r w:rsidRPr="00C54AEB">
        <w:t xml:space="preserve">16.8. A aplicação de sanções não exime o LOCADOR da obrigação de reparar os danos, perdas ou prejuízos que venha a causar ao Estado. </w:t>
      </w:r>
    </w:p>
    <w:p w:rsidR="00044BDA" w:rsidRPr="00C54AEB" w:rsidRDefault="00044BDA" w:rsidP="00044BDA">
      <w:pPr>
        <w:pStyle w:val="Corpodetexto"/>
        <w:spacing w:line="360" w:lineRule="auto"/>
      </w:pPr>
    </w:p>
    <w:p w:rsidR="00044BDA" w:rsidRPr="00C54AEB" w:rsidRDefault="00044BDA" w:rsidP="00044BDA">
      <w:pPr>
        <w:pStyle w:val="Ttulo5"/>
      </w:pPr>
      <w:r w:rsidRPr="00C54AEB">
        <w:t>CLÁUSULA DÉCIMA SÉTIMA - DA EFICÁCIA</w:t>
      </w:r>
    </w:p>
    <w:p w:rsidR="00044BDA" w:rsidRPr="00C54AEB" w:rsidRDefault="00044BDA" w:rsidP="00044BDA">
      <w:pPr>
        <w:pStyle w:val="Padro"/>
        <w:spacing w:after="0" w:line="360" w:lineRule="auto"/>
        <w:jc w:val="both"/>
        <w:rPr>
          <w:rFonts w:ascii="Times New Roman" w:hAnsi="Times New Roman"/>
          <w:b/>
          <w:bCs/>
        </w:rPr>
      </w:pPr>
      <w:r w:rsidRPr="00C54AEB">
        <w:rPr>
          <w:rFonts w:ascii="Times New Roman" w:hAnsi="Times New Roman"/>
        </w:rPr>
        <w:t xml:space="preserve">17.1. Nos casos de dispensa de licitação, o presente contrato terá eficácia garantida pela publicação da respectiva súmula no Diário Oficial do Estado, nos demais casos mediante publicação da súmula do contrato. </w:t>
      </w:r>
    </w:p>
    <w:p w:rsidR="00044BDA" w:rsidRPr="00C54AEB" w:rsidRDefault="00044BDA" w:rsidP="00044BDA">
      <w:pPr>
        <w:pStyle w:val="Corpodetexto"/>
        <w:spacing w:line="360" w:lineRule="auto"/>
      </w:pPr>
    </w:p>
    <w:p w:rsidR="00044BDA" w:rsidRPr="00C54AEB" w:rsidRDefault="00044BDA" w:rsidP="00044BDA">
      <w:pPr>
        <w:pStyle w:val="Ttulo5"/>
      </w:pPr>
      <w:r w:rsidRPr="00C54AEB">
        <w:lastRenderedPageBreak/>
        <w:t xml:space="preserve">CLÁUSULA DÉCIMA OITAVA – DA DISPONIBILIDADE DO IMÓVEL </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18.1. Na data da assinatura, o objeto do presente contrato deve estar desocupado e livre de quaisquer ônus, gravames ou hipotecas que impeçam o livre e pleno uso pelo LOCATÁRIO. </w:t>
      </w:r>
    </w:p>
    <w:p w:rsidR="00044BDA" w:rsidRPr="00C54AEB" w:rsidRDefault="00044BDA" w:rsidP="00044BDA">
      <w:pPr>
        <w:pStyle w:val="Corpodetexto"/>
        <w:spacing w:line="360" w:lineRule="auto"/>
      </w:pPr>
    </w:p>
    <w:p w:rsidR="00044BDA" w:rsidRPr="00C54AEB" w:rsidRDefault="00044BDA" w:rsidP="00044BDA">
      <w:pPr>
        <w:pStyle w:val="Ttulo5"/>
      </w:pPr>
      <w:r w:rsidRPr="00C54AEB">
        <w:t>CLÁUSULA DÉCIMA NONA - DAS DISPOSIÇÕES GERAIS</w:t>
      </w: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 xml:space="preserve">Fica eleito o Foro </w:t>
      </w:r>
      <w:proofErr w:type="gramStart"/>
      <w:r w:rsidRPr="00C54AEB">
        <w:rPr>
          <w:rFonts w:ascii="Times New Roman" w:hAnsi="Times New Roman"/>
        </w:rPr>
        <w:t>de ...</w:t>
      </w:r>
      <w:proofErr w:type="gramEnd"/>
      <w:r w:rsidRPr="00C54AEB">
        <w:rPr>
          <w:rFonts w:ascii="Times New Roman" w:hAnsi="Times New Roman"/>
        </w:rPr>
        <w:t xml:space="preserve">.. </w:t>
      </w:r>
      <w:proofErr w:type="gramStart"/>
      <w:r w:rsidRPr="00C54AEB">
        <w:rPr>
          <w:rFonts w:ascii="Times New Roman" w:hAnsi="Times New Roman"/>
        </w:rPr>
        <w:t>para</w:t>
      </w:r>
      <w:proofErr w:type="gramEnd"/>
      <w:r w:rsidRPr="00C54AEB">
        <w:rPr>
          <w:rFonts w:ascii="Times New Roman" w:hAnsi="Times New Roman"/>
        </w:rPr>
        <w:t xml:space="preserve"> dirimir dúvidas ou questões oriundas do presente contrato.</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Local e data.</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Assinatura das partes.</w:t>
      </w: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p>
    <w:p w:rsidR="00044BDA" w:rsidRPr="00C54AEB" w:rsidRDefault="00044BDA" w:rsidP="00044BDA">
      <w:pPr>
        <w:pStyle w:val="Padro"/>
        <w:spacing w:after="0" w:line="360" w:lineRule="auto"/>
        <w:jc w:val="both"/>
        <w:rPr>
          <w:rFonts w:ascii="Times New Roman" w:hAnsi="Times New Roman"/>
        </w:rPr>
      </w:pPr>
      <w:r w:rsidRPr="00C54AEB">
        <w:rPr>
          <w:rFonts w:ascii="Times New Roman" w:hAnsi="Times New Roman"/>
        </w:rPr>
        <w:t>Testemunhas:</w:t>
      </w:r>
    </w:p>
    <w:p w:rsidR="00044BDA" w:rsidRPr="00C54AEB" w:rsidRDefault="00044BDA" w:rsidP="00044BDA">
      <w:pPr>
        <w:pStyle w:val="Ttulo2"/>
      </w:pPr>
      <w:r w:rsidRPr="00C54AEB">
        <w:br w:type="page"/>
      </w:r>
      <w:r w:rsidRPr="00C54AEB">
        <w:lastRenderedPageBreak/>
        <w:t>ANEXO II – TERMO DE ENTREGA DAS CHAVES</w:t>
      </w:r>
    </w:p>
    <w:p w:rsidR="00044BDA" w:rsidRPr="00C54AEB" w:rsidRDefault="00044BDA" w:rsidP="00044BDA">
      <w:pPr>
        <w:rPr>
          <w:b/>
        </w:rPr>
      </w:pPr>
    </w:p>
    <w:p w:rsidR="00044BDA" w:rsidRPr="00C54AEB" w:rsidRDefault="00044BDA" w:rsidP="00044BDA">
      <w:pPr>
        <w:rPr>
          <w:b/>
        </w:rPr>
      </w:pPr>
    </w:p>
    <w:p w:rsidR="00044BDA" w:rsidRPr="00C54AEB" w:rsidRDefault="00044BDA" w:rsidP="00044BDA">
      <w:pPr>
        <w:pStyle w:val="Default"/>
        <w:spacing w:line="360" w:lineRule="auto"/>
        <w:jc w:val="both"/>
        <w:rPr>
          <w:sz w:val="22"/>
          <w:szCs w:val="22"/>
        </w:rPr>
      </w:pPr>
      <w:r w:rsidRPr="00C54AEB">
        <w:rPr>
          <w:b/>
          <w:bCs/>
          <w:iCs/>
          <w:sz w:val="22"/>
          <w:szCs w:val="22"/>
        </w:rPr>
        <w:t>IMÓVEL</w:t>
      </w:r>
      <w:r w:rsidRPr="00C54AEB">
        <w:rPr>
          <w:iCs/>
          <w:sz w:val="22"/>
          <w:szCs w:val="22"/>
        </w:rPr>
        <w:t xml:space="preserve">: </w:t>
      </w:r>
      <w:r w:rsidRPr="00C54AEB">
        <w:rPr>
          <w:sz w:val="22"/>
          <w:szCs w:val="22"/>
        </w:rPr>
        <w:t>Imóvel com_____ (descrever o imóvel, com indicação da matrícula junto ao cartório do Registro de Imóveis), sito à (</w:t>
      </w:r>
      <w:r w:rsidRPr="00C54AEB">
        <w:rPr>
          <w:sz w:val="22"/>
          <w:szCs w:val="22"/>
          <w:u w:val="single"/>
        </w:rPr>
        <w:t>endereço completo</w:t>
      </w:r>
      <w:r w:rsidRPr="00C54AEB">
        <w:rPr>
          <w:sz w:val="22"/>
          <w:szCs w:val="22"/>
        </w:rPr>
        <w:t>).</w:t>
      </w:r>
    </w:p>
    <w:p w:rsidR="00044BDA" w:rsidRPr="00C54AEB" w:rsidRDefault="00044BDA" w:rsidP="00044BDA">
      <w:pPr>
        <w:pStyle w:val="Default"/>
        <w:spacing w:line="360" w:lineRule="auto"/>
        <w:jc w:val="both"/>
        <w:rPr>
          <w:sz w:val="22"/>
          <w:szCs w:val="22"/>
        </w:rPr>
      </w:pPr>
      <w:r w:rsidRPr="00C54AEB">
        <w:rPr>
          <w:b/>
          <w:bCs/>
          <w:iCs/>
          <w:sz w:val="22"/>
          <w:szCs w:val="22"/>
        </w:rPr>
        <w:t xml:space="preserve">LOCADOR: </w:t>
      </w:r>
      <w:r w:rsidRPr="00C54AEB">
        <w:rPr>
          <w:sz w:val="22"/>
          <w:szCs w:val="22"/>
        </w:rPr>
        <w:t>(</w:t>
      </w:r>
      <w:r w:rsidRPr="00C54AEB">
        <w:rPr>
          <w:sz w:val="22"/>
          <w:szCs w:val="22"/>
          <w:u w:val="single"/>
        </w:rPr>
        <w:t>nome completo</w:t>
      </w:r>
      <w:r w:rsidRPr="00C54AEB">
        <w:rPr>
          <w:sz w:val="22"/>
          <w:szCs w:val="22"/>
        </w:rPr>
        <w:t>).</w:t>
      </w:r>
    </w:p>
    <w:p w:rsidR="00044BDA" w:rsidRPr="00C54AEB" w:rsidRDefault="00044BDA" w:rsidP="00044BDA">
      <w:pPr>
        <w:pStyle w:val="Default"/>
        <w:spacing w:line="360" w:lineRule="auto"/>
        <w:jc w:val="both"/>
        <w:rPr>
          <w:sz w:val="22"/>
          <w:szCs w:val="22"/>
        </w:rPr>
      </w:pPr>
      <w:r w:rsidRPr="00C54AEB">
        <w:rPr>
          <w:b/>
          <w:bCs/>
          <w:iCs/>
          <w:sz w:val="22"/>
          <w:szCs w:val="22"/>
        </w:rPr>
        <w:t>LOCATÁRIO</w:t>
      </w:r>
      <w:r w:rsidRPr="00C54AEB">
        <w:rPr>
          <w:iCs/>
          <w:sz w:val="22"/>
          <w:szCs w:val="22"/>
        </w:rPr>
        <w:t xml:space="preserve">: </w:t>
      </w:r>
      <w:r w:rsidRPr="00C54AEB">
        <w:rPr>
          <w:sz w:val="22"/>
          <w:szCs w:val="22"/>
          <w:u w:val="single"/>
        </w:rPr>
        <w:t>(nome completo</w:t>
      </w:r>
      <w:r w:rsidRPr="00C54AEB">
        <w:rPr>
          <w:sz w:val="22"/>
          <w:szCs w:val="22"/>
        </w:rPr>
        <w:t>).</w:t>
      </w:r>
    </w:p>
    <w:p w:rsidR="00044BDA" w:rsidRPr="00C54AEB" w:rsidRDefault="00044BDA" w:rsidP="00044BDA">
      <w:pPr>
        <w:pStyle w:val="Default"/>
        <w:spacing w:line="360" w:lineRule="auto"/>
        <w:jc w:val="both"/>
        <w:rPr>
          <w:sz w:val="22"/>
          <w:szCs w:val="22"/>
        </w:rPr>
      </w:pPr>
      <w:r w:rsidRPr="00C54AEB">
        <w:rPr>
          <w:b/>
          <w:bCs/>
          <w:iCs/>
          <w:sz w:val="22"/>
          <w:szCs w:val="22"/>
        </w:rPr>
        <w:t xml:space="preserve">TESTEMUNHAS: </w:t>
      </w:r>
      <w:r w:rsidRPr="00C54AEB">
        <w:rPr>
          <w:sz w:val="22"/>
          <w:szCs w:val="22"/>
          <w:u w:val="single"/>
        </w:rPr>
        <w:t>(nome completo</w:t>
      </w:r>
      <w:r w:rsidRPr="00C54AEB">
        <w:rPr>
          <w:sz w:val="22"/>
          <w:szCs w:val="22"/>
        </w:rPr>
        <w:t>).</w:t>
      </w:r>
    </w:p>
    <w:p w:rsidR="00044BDA" w:rsidRPr="00C54AEB" w:rsidRDefault="00044BDA" w:rsidP="00044BDA">
      <w:pPr>
        <w:pStyle w:val="Default"/>
        <w:spacing w:line="360" w:lineRule="auto"/>
        <w:jc w:val="both"/>
        <w:rPr>
          <w:sz w:val="22"/>
          <w:szCs w:val="22"/>
        </w:rPr>
      </w:pPr>
    </w:p>
    <w:p w:rsidR="00044BDA" w:rsidRPr="00C54AEB" w:rsidRDefault="00044BDA" w:rsidP="00044BDA">
      <w:pPr>
        <w:pStyle w:val="Default"/>
        <w:spacing w:line="360" w:lineRule="auto"/>
        <w:jc w:val="both"/>
        <w:rPr>
          <w:sz w:val="22"/>
          <w:szCs w:val="22"/>
        </w:rPr>
      </w:pPr>
    </w:p>
    <w:p w:rsidR="00044BDA" w:rsidRPr="00C54AEB" w:rsidRDefault="00044BDA" w:rsidP="00044BDA">
      <w:pPr>
        <w:pStyle w:val="Default"/>
        <w:spacing w:line="360" w:lineRule="auto"/>
        <w:jc w:val="both"/>
        <w:rPr>
          <w:sz w:val="22"/>
          <w:szCs w:val="22"/>
        </w:rPr>
      </w:pPr>
      <w:r w:rsidRPr="00C54AEB">
        <w:rPr>
          <w:sz w:val="22"/>
          <w:szCs w:val="22"/>
        </w:rPr>
        <w:t xml:space="preserve"> </w:t>
      </w:r>
    </w:p>
    <w:p w:rsidR="00044BDA" w:rsidRPr="00C54AEB" w:rsidRDefault="00044BDA" w:rsidP="00044BDA">
      <w:pPr>
        <w:pStyle w:val="Default"/>
        <w:spacing w:line="360" w:lineRule="auto"/>
        <w:jc w:val="both"/>
        <w:rPr>
          <w:sz w:val="22"/>
          <w:szCs w:val="22"/>
        </w:rPr>
      </w:pPr>
      <w:proofErr w:type="gramStart"/>
      <w:r w:rsidRPr="00C54AEB">
        <w:rPr>
          <w:sz w:val="22"/>
          <w:szCs w:val="22"/>
        </w:rPr>
        <w:t>.............................</w:t>
      </w:r>
      <w:proofErr w:type="gramEnd"/>
      <w:r w:rsidRPr="00C54AEB">
        <w:rPr>
          <w:sz w:val="22"/>
          <w:szCs w:val="22"/>
        </w:rPr>
        <w:t>(nome completo, matrícula e lotação do servidor público responsável pelo recebimento das chaves) declara, para todos os fins de direito, que recebeu nesta data, as chaves do imóvel acima, objeto do Contrato de Locação, firmado em _____(data), tendo sido observado o previsto no item 2.1.1 do Contrato.</w:t>
      </w:r>
    </w:p>
    <w:p w:rsidR="00044BDA" w:rsidRPr="00C54AEB" w:rsidRDefault="00044BDA" w:rsidP="00044BDA">
      <w:pPr>
        <w:pStyle w:val="Default"/>
        <w:spacing w:line="360" w:lineRule="auto"/>
        <w:jc w:val="both"/>
        <w:rPr>
          <w:sz w:val="22"/>
          <w:szCs w:val="22"/>
        </w:rPr>
      </w:pPr>
    </w:p>
    <w:p w:rsidR="00044BDA" w:rsidRPr="00C54AEB" w:rsidRDefault="00044BDA" w:rsidP="00044BDA">
      <w:pPr>
        <w:pStyle w:val="Default"/>
        <w:spacing w:line="360" w:lineRule="auto"/>
        <w:jc w:val="center"/>
        <w:rPr>
          <w:sz w:val="22"/>
          <w:szCs w:val="22"/>
        </w:rPr>
      </w:pPr>
      <w:r w:rsidRPr="00C54AEB">
        <w:rPr>
          <w:sz w:val="22"/>
          <w:szCs w:val="22"/>
        </w:rPr>
        <w:t>Município e data,</w:t>
      </w:r>
    </w:p>
    <w:p w:rsidR="00044BDA" w:rsidRPr="00C54AEB" w:rsidRDefault="00044BDA" w:rsidP="00044BDA">
      <w:pPr>
        <w:rPr>
          <w:b/>
        </w:rPr>
      </w:pPr>
      <w:r w:rsidRPr="00C54AEB">
        <w:rPr>
          <w:b/>
        </w:rPr>
        <w:br w:type="page"/>
      </w:r>
    </w:p>
    <w:p w:rsidR="00044BDA" w:rsidRPr="00C54AEB" w:rsidRDefault="00044BDA" w:rsidP="00044BDA">
      <w:pPr>
        <w:pStyle w:val="Ttulo2"/>
        <w:ind w:left="0"/>
        <w:jc w:val="left"/>
        <w:rPr>
          <w:lang w:eastAsia="en-US"/>
        </w:rPr>
      </w:pPr>
      <w:r w:rsidRPr="00C54AEB">
        <w:rPr>
          <w:noProof/>
        </w:rPr>
        <w:lastRenderedPageBreak/>
        <w:t>ANEXO III - TERMO DE VISTORIA</w:t>
      </w:r>
      <w:r w:rsidRPr="00C54AEB">
        <w:rPr>
          <w:noProof/>
        </w:rPr>
        <w:drawing>
          <wp:inline distT="0" distB="0" distL="0" distR="0">
            <wp:extent cx="5246767" cy="7056000"/>
            <wp:effectExtent l="0" t="0" r="0" b="0"/>
            <wp:docPr id="269" name="Imagem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6767" cy="7056000"/>
                    </a:xfrm>
                    <a:prstGeom prst="rect">
                      <a:avLst/>
                    </a:prstGeom>
                    <a:noFill/>
                    <a:ln>
                      <a:noFill/>
                    </a:ln>
                  </pic:spPr>
                </pic:pic>
              </a:graphicData>
            </a:graphic>
          </wp:inline>
        </w:drawing>
      </w:r>
    </w:p>
    <w:p w:rsidR="00044BDA" w:rsidRPr="00C54AEB" w:rsidRDefault="00044BDA" w:rsidP="00044BDA">
      <w:pPr>
        <w:pStyle w:val="Padro"/>
        <w:spacing w:after="0"/>
        <w:rPr>
          <w:rFonts w:ascii="Times New Roman" w:hAnsi="Times New Roman"/>
          <w:lang w:eastAsia="en-US"/>
        </w:rPr>
      </w:pPr>
      <w:r w:rsidRPr="00C54AEB">
        <w:rPr>
          <w:rFonts w:ascii="Times New Roman" w:hAnsi="Times New Roman"/>
          <w:noProof/>
        </w:rPr>
        <w:lastRenderedPageBreak/>
        <w:drawing>
          <wp:inline distT="0" distB="0" distL="0" distR="0">
            <wp:extent cx="5104000" cy="7056000"/>
            <wp:effectExtent l="0" t="0" r="1905" b="0"/>
            <wp:docPr id="268" name="Imagem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4000" cy="7056000"/>
                    </a:xfrm>
                    <a:prstGeom prst="rect">
                      <a:avLst/>
                    </a:prstGeom>
                    <a:noFill/>
                    <a:ln>
                      <a:noFill/>
                    </a:ln>
                  </pic:spPr>
                </pic:pic>
              </a:graphicData>
            </a:graphic>
          </wp:inline>
        </w:drawing>
      </w:r>
    </w:p>
    <w:p w:rsidR="00044BDA" w:rsidRPr="00C54AEB" w:rsidRDefault="00044BDA" w:rsidP="00044BDA">
      <w:pPr>
        <w:rPr>
          <w:rFonts w:eastAsia="Calibri"/>
          <w:color w:val="00000A"/>
          <w:lang w:eastAsia="en-US"/>
        </w:rPr>
      </w:pPr>
    </w:p>
    <w:p w:rsidR="00044BDA" w:rsidRPr="00C54AEB" w:rsidRDefault="00044BDA" w:rsidP="00044BDA">
      <w:pPr>
        <w:pStyle w:val="Padro"/>
        <w:spacing w:after="0"/>
        <w:rPr>
          <w:rFonts w:ascii="Times New Roman" w:hAnsi="Times New Roman"/>
          <w:lang w:eastAsia="en-US"/>
        </w:rPr>
      </w:pPr>
      <w:r w:rsidRPr="00C54AEB">
        <w:rPr>
          <w:rFonts w:ascii="Times New Roman" w:hAnsi="Times New Roman"/>
          <w:noProof/>
        </w:rPr>
        <w:lastRenderedPageBreak/>
        <w:drawing>
          <wp:inline distT="0" distB="0" distL="0" distR="0">
            <wp:extent cx="4737600" cy="7056000"/>
            <wp:effectExtent l="0" t="0" r="6350" b="0"/>
            <wp:docPr id="267" name="Imagem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600" cy="7056000"/>
                    </a:xfrm>
                    <a:prstGeom prst="rect">
                      <a:avLst/>
                    </a:prstGeom>
                    <a:noFill/>
                    <a:ln>
                      <a:noFill/>
                    </a:ln>
                  </pic:spPr>
                </pic:pic>
              </a:graphicData>
            </a:graphic>
          </wp:inline>
        </w:drawing>
      </w:r>
    </w:p>
    <w:p w:rsidR="00C452B7" w:rsidRDefault="00C452B7">
      <w:bookmarkStart w:id="0" w:name="_GoBack"/>
      <w:bookmarkEnd w:id="0"/>
    </w:p>
    <w:sectPr w:rsidR="00C452B7" w:rsidSect="002D0FA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EF" w:rsidRDefault="00CC07EF" w:rsidP="004D3128">
      <w:pPr>
        <w:spacing w:line="240" w:lineRule="auto"/>
      </w:pPr>
      <w:r>
        <w:separator/>
      </w:r>
    </w:p>
  </w:endnote>
  <w:endnote w:type="continuationSeparator" w:id="0">
    <w:p w:rsidR="00CC07EF" w:rsidRDefault="00CC07EF" w:rsidP="004D31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EF" w:rsidRDefault="00CC07EF" w:rsidP="004D3128">
      <w:pPr>
        <w:spacing w:line="240" w:lineRule="auto"/>
      </w:pPr>
      <w:r>
        <w:separator/>
      </w:r>
    </w:p>
  </w:footnote>
  <w:footnote w:type="continuationSeparator" w:id="0">
    <w:p w:rsidR="00CC07EF" w:rsidRDefault="00CC07EF" w:rsidP="004D31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28" w:rsidRDefault="004D3128" w:rsidP="004D3128">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4D3128" w:rsidRDefault="004D3128" w:rsidP="004D3128">
    <w:pPr>
      <w:spacing w:line="240" w:lineRule="auto"/>
      <w:jc w:val="center"/>
    </w:pPr>
    <w:r>
      <w:t>ESTADO DO RIO GRANDE DO SUL</w:t>
    </w:r>
  </w:p>
  <w:p w:rsidR="004D3128" w:rsidRDefault="004D3128" w:rsidP="004D3128">
    <w:pPr>
      <w:spacing w:line="240" w:lineRule="auto"/>
      <w:jc w:val="center"/>
    </w:pPr>
    <w:r>
      <w:t>PROCURADORIA-GERAL DO ESTADO</w:t>
    </w:r>
  </w:p>
  <w:p w:rsidR="004D3128" w:rsidRDefault="004D31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044BDA"/>
    <w:rsid w:val="00044BDA"/>
    <w:rsid w:val="00233942"/>
    <w:rsid w:val="002D0FAD"/>
    <w:rsid w:val="003105F8"/>
    <w:rsid w:val="003A3706"/>
    <w:rsid w:val="004852F0"/>
    <w:rsid w:val="004D3128"/>
    <w:rsid w:val="008949D2"/>
    <w:rsid w:val="00AB61B1"/>
    <w:rsid w:val="00AF7824"/>
    <w:rsid w:val="00C452B7"/>
    <w:rsid w:val="00CC07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DA"/>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44BDA"/>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44BDA"/>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044BDA"/>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44BDA"/>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44BDA"/>
    <w:rPr>
      <w:rFonts w:ascii="Times New Roman" w:hAnsi="Times New Roman" w:cs="Times New Roman"/>
      <w:b/>
      <w:bCs/>
      <w:caps/>
      <w:color w:val="000000"/>
    </w:rPr>
  </w:style>
  <w:style w:type="character" w:customStyle="1" w:styleId="Ttulo5Char">
    <w:name w:val="Título 5 Char"/>
    <w:basedOn w:val="Fontepargpadro"/>
    <w:link w:val="Ttulo5"/>
    <w:qFormat/>
    <w:rsid w:val="00044BDA"/>
    <w:rPr>
      <w:rFonts w:ascii="Times New Roman" w:hAnsi="Times New Roman" w:cs="Times New Roman"/>
      <w:b/>
      <w:color w:val="000000"/>
    </w:rPr>
  </w:style>
  <w:style w:type="character" w:styleId="Hyperlink">
    <w:name w:val="Hyperlink"/>
    <w:basedOn w:val="Fontepargpadro"/>
    <w:unhideWhenUsed/>
    <w:rsid w:val="00044BDA"/>
    <w:rPr>
      <w:color w:val="0000FF"/>
      <w:u w:val="single"/>
    </w:rPr>
  </w:style>
  <w:style w:type="character" w:customStyle="1" w:styleId="CorpodetextoChar">
    <w:name w:val="Corpo de texto Char"/>
    <w:basedOn w:val="Fontepargpadro"/>
    <w:link w:val="Corpodetexto"/>
    <w:uiPriority w:val="99"/>
    <w:qFormat/>
    <w:rsid w:val="00044BDA"/>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44BDA"/>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44BDA"/>
    <w:rPr>
      <w:rFonts w:ascii="Times New Roman" w:hAnsi="Times New Roman" w:cs="Times New Roman"/>
      <w:color w:val="000000"/>
    </w:rPr>
  </w:style>
  <w:style w:type="character" w:customStyle="1" w:styleId="PadroChar">
    <w:name w:val="Padrão Char"/>
    <w:link w:val="Padro"/>
    <w:qFormat/>
    <w:rsid w:val="00044BDA"/>
    <w:rPr>
      <w:rFonts w:ascii="Calibri" w:eastAsia="Calibri" w:hAnsi="Calibri" w:cs="Times New Roman"/>
      <w:color w:val="00000A"/>
    </w:rPr>
  </w:style>
  <w:style w:type="paragraph" w:customStyle="1" w:styleId="Padro">
    <w:name w:val="Padrão"/>
    <w:link w:val="PadroChar"/>
    <w:qFormat/>
    <w:rsid w:val="00044BDA"/>
    <w:pPr>
      <w:tabs>
        <w:tab w:val="left" w:pos="708"/>
      </w:tabs>
      <w:suppressAutoHyphens/>
    </w:pPr>
    <w:rPr>
      <w:rFonts w:ascii="Calibri" w:eastAsia="Calibri" w:hAnsi="Calibri" w:cs="Times New Roman"/>
      <w:color w:val="00000A"/>
    </w:rPr>
  </w:style>
  <w:style w:type="paragraph" w:customStyle="1" w:styleId="indice">
    <w:name w:val="indice"/>
    <w:basedOn w:val="Normal"/>
    <w:qFormat/>
    <w:rsid w:val="00044BDA"/>
    <w:pPr>
      <w:widowControl w:val="0"/>
      <w:spacing w:before="80" w:line="276" w:lineRule="auto"/>
    </w:pPr>
    <w:rPr>
      <w:b/>
      <w:bCs/>
    </w:rPr>
  </w:style>
  <w:style w:type="paragraph" w:customStyle="1" w:styleId="Default">
    <w:name w:val="Default"/>
    <w:uiPriority w:val="99"/>
    <w:qFormat/>
    <w:rsid w:val="00044BDA"/>
    <w:pPr>
      <w:suppressAutoHyphens/>
      <w:spacing w:after="0" w:line="240" w:lineRule="auto"/>
    </w:pPr>
    <w:rPr>
      <w:rFonts w:ascii="Times New Roman" w:eastAsia="Times New Roman" w:hAnsi="Times New Roman" w:cs="Times New Roman"/>
      <w:color w:val="000000"/>
      <w:sz w:val="24"/>
      <w:szCs w:val="24"/>
    </w:rPr>
  </w:style>
  <w:style w:type="paragraph" w:customStyle="1" w:styleId="artart">
    <w:name w:val="artart"/>
    <w:basedOn w:val="Padro"/>
    <w:rsid w:val="00044BDA"/>
    <w:pPr>
      <w:spacing w:before="28" w:after="28" w:line="100" w:lineRule="atLeast"/>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044B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BDA"/>
    <w:rPr>
      <w:rFonts w:ascii="Tahoma" w:hAnsi="Tahoma" w:cs="Tahoma"/>
      <w:color w:val="000000"/>
      <w:sz w:val="16"/>
      <w:szCs w:val="16"/>
    </w:rPr>
  </w:style>
  <w:style w:type="paragraph" w:styleId="Cabealho">
    <w:name w:val="header"/>
    <w:basedOn w:val="Normal"/>
    <w:link w:val="CabealhoChar"/>
    <w:uiPriority w:val="99"/>
    <w:unhideWhenUsed/>
    <w:rsid w:val="004D3128"/>
    <w:pPr>
      <w:tabs>
        <w:tab w:val="center" w:pos="4252"/>
        <w:tab w:val="right" w:pos="8504"/>
      </w:tabs>
      <w:spacing w:line="240" w:lineRule="auto"/>
    </w:pPr>
  </w:style>
  <w:style w:type="character" w:customStyle="1" w:styleId="CabealhoChar">
    <w:name w:val="Cabeçalho Char"/>
    <w:basedOn w:val="Fontepargpadro"/>
    <w:link w:val="Cabealho"/>
    <w:uiPriority w:val="99"/>
    <w:rsid w:val="004D3128"/>
    <w:rPr>
      <w:rFonts w:ascii="Times New Roman" w:hAnsi="Times New Roman" w:cs="Times New Roman"/>
      <w:color w:val="000000"/>
    </w:rPr>
  </w:style>
  <w:style w:type="paragraph" w:styleId="Rodap">
    <w:name w:val="footer"/>
    <w:basedOn w:val="Normal"/>
    <w:link w:val="RodapChar"/>
    <w:uiPriority w:val="99"/>
    <w:unhideWhenUsed/>
    <w:rsid w:val="004D3128"/>
    <w:pPr>
      <w:tabs>
        <w:tab w:val="center" w:pos="4252"/>
        <w:tab w:val="right" w:pos="8504"/>
      </w:tabs>
      <w:spacing w:line="240" w:lineRule="auto"/>
    </w:pPr>
  </w:style>
  <w:style w:type="character" w:customStyle="1" w:styleId="RodapChar">
    <w:name w:val="Rodapé Char"/>
    <w:basedOn w:val="Fontepargpadro"/>
    <w:link w:val="Rodap"/>
    <w:uiPriority w:val="99"/>
    <w:rsid w:val="004D3128"/>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DA"/>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44BDA"/>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44BDA"/>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044BDA"/>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44BDA"/>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44BDA"/>
    <w:rPr>
      <w:rFonts w:ascii="Times New Roman" w:hAnsi="Times New Roman" w:cs="Times New Roman"/>
      <w:b/>
      <w:bCs/>
      <w:caps/>
      <w:color w:val="000000"/>
    </w:rPr>
  </w:style>
  <w:style w:type="character" w:customStyle="1" w:styleId="Ttulo5Char">
    <w:name w:val="Título 5 Char"/>
    <w:basedOn w:val="Fontepargpadro"/>
    <w:link w:val="Ttulo5"/>
    <w:qFormat/>
    <w:rsid w:val="00044BDA"/>
    <w:rPr>
      <w:rFonts w:ascii="Times New Roman" w:hAnsi="Times New Roman" w:cs="Times New Roman"/>
      <w:b/>
      <w:color w:val="000000"/>
    </w:rPr>
  </w:style>
  <w:style w:type="character" w:styleId="Hyperlink">
    <w:name w:val="Hyperlink"/>
    <w:basedOn w:val="Fontepargpadro"/>
    <w:unhideWhenUsed/>
    <w:rsid w:val="00044BDA"/>
    <w:rPr>
      <w:color w:val="0000FF"/>
      <w:u w:val="single"/>
    </w:rPr>
  </w:style>
  <w:style w:type="character" w:customStyle="1" w:styleId="CorpodetextoChar">
    <w:name w:val="Corpo de texto Char"/>
    <w:basedOn w:val="Fontepargpadro"/>
    <w:link w:val="Corpodetexto"/>
    <w:uiPriority w:val="99"/>
    <w:qFormat/>
    <w:rsid w:val="00044BDA"/>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44BDA"/>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44BDA"/>
    <w:rPr>
      <w:rFonts w:ascii="Times New Roman" w:hAnsi="Times New Roman" w:cs="Times New Roman"/>
      <w:color w:val="000000"/>
    </w:rPr>
  </w:style>
  <w:style w:type="character" w:customStyle="1" w:styleId="PadroChar">
    <w:name w:val="Padrão Char"/>
    <w:link w:val="Padro"/>
    <w:qFormat/>
    <w:rsid w:val="00044BDA"/>
    <w:rPr>
      <w:rFonts w:ascii="Calibri" w:eastAsia="Calibri" w:hAnsi="Calibri" w:cs="Times New Roman"/>
      <w:color w:val="00000A"/>
    </w:rPr>
  </w:style>
  <w:style w:type="paragraph" w:customStyle="1" w:styleId="Padro">
    <w:name w:val="Padrão"/>
    <w:link w:val="PadroChar"/>
    <w:qFormat/>
    <w:rsid w:val="00044BDA"/>
    <w:pPr>
      <w:tabs>
        <w:tab w:val="left" w:pos="708"/>
      </w:tabs>
      <w:suppressAutoHyphens/>
    </w:pPr>
    <w:rPr>
      <w:rFonts w:ascii="Calibri" w:eastAsia="Calibri" w:hAnsi="Calibri" w:cs="Times New Roman"/>
      <w:color w:val="00000A"/>
    </w:rPr>
  </w:style>
  <w:style w:type="paragraph" w:customStyle="1" w:styleId="indice">
    <w:name w:val="indice"/>
    <w:basedOn w:val="Normal"/>
    <w:qFormat/>
    <w:rsid w:val="00044BDA"/>
    <w:pPr>
      <w:widowControl w:val="0"/>
      <w:spacing w:before="80" w:line="276" w:lineRule="auto"/>
    </w:pPr>
    <w:rPr>
      <w:b/>
      <w:bCs/>
    </w:rPr>
  </w:style>
  <w:style w:type="paragraph" w:customStyle="1" w:styleId="Default">
    <w:name w:val="Default"/>
    <w:uiPriority w:val="99"/>
    <w:qFormat/>
    <w:rsid w:val="00044BDA"/>
    <w:pPr>
      <w:suppressAutoHyphens/>
      <w:spacing w:after="0" w:line="240" w:lineRule="auto"/>
    </w:pPr>
    <w:rPr>
      <w:rFonts w:ascii="Times New Roman" w:eastAsia="Times New Roman" w:hAnsi="Times New Roman" w:cs="Times New Roman"/>
      <w:color w:val="000000"/>
      <w:sz w:val="24"/>
      <w:szCs w:val="24"/>
    </w:rPr>
  </w:style>
  <w:style w:type="paragraph" w:customStyle="1" w:styleId="artart">
    <w:name w:val="artart"/>
    <w:basedOn w:val="Padro"/>
    <w:rsid w:val="00044BDA"/>
    <w:pPr>
      <w:spacing w:before="28" w:after="28" w:line="100" w:lineRule="atLeast"/>
    </w:pPr>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044B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BDA"/>
    <w:rPr>
      <w:rFonts w:ascii="Tahoma" w:hAnsi="Tahoma" w:cs="Tahoma"/>
      <w:color w:val="000000"/>
      <w:sz w:val="16"/>
      <w:szCs w:val="16"/>
    </w:rPr>
  </w:style>
  <w:style w:type="paragraph" w:styleId="Cabealho">
    <w:name w:val="header"/>
    <w:basedOn w:val="Normal"/>
    <w:link w:val="CabealhoChar"/>
    <w:uiPriority w:val="99"/>
    <w:unhideWhenUsed/>
    <w:rsid w:val="004D3128"/>
    <w:pPr>
      <w:tabs>
        <w:tab w:val="center" w:pos="4252"/>
        <w:tab w:val="right" w:pos="8504"/>
      </w:tabs>
      <w:spacing w:line="240" w:lineRule="auto"/>
    </w:pPr>
  </w:style>
  <w:style w:type="character" w:customStyle="1" w:styleId="CabealhoChar">
    <w:name w:val="Cabeçalho Char"/>
    <w:basedOn w:val="Fontepargpadro"/>
    <w:link w:val="Cabealho"/>
    <w:uiPriority w:val="99"/>
    <w:rsid w:val="004D3128"/>
    <w:rPr>
      <w:rFonts w:ascii="Times New Roman" w:hAnsi="Times New Roman" w:cs="Times New Roman"/>
      <w:color w:val="000000"/>
    </w:rPr>
  </w:style>
  <w:style w:type="paragraph" w:styleId="Rodap">
    <w:name w:val="footer"/>
    <w:basedOn w:val="Normal"/>
    <w:link w:val="RodapChar"/>
    <w:uiPriority w:val="99"/>
    <w:unhideWhenUsed/>
    <w:rsid w:val="004D3128"/>
    <w:pPr>
      <w:tabs>
        <w:tab w:val="center" w:pos="4252"/>
        <w:tab w:val="right" w:pos="8504"/>
      </w:tabs>
      <w:spacing w:line="240" w:lineRule="auto"/>
    </w:pPr>
  </w:style>
  <w:style w:type="character" w:customStyle="1" w:styleId="RodapChar">
    <w:name w:val="Rodapé Char"/>
    <w:basedOn w:val="Fontepargpadro"/>
    <w:link w:val="Rodap"/>
    <w:uiPriority w:val="99"/>
    <w:rsid w:val="004D3128"/>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compras.rs.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4746</Words>
  <Characters>25631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2021-04-14T13:57:00Z</dcterms:created>
  <dcterms:modified xsi:type="dcterms:W3CDTF">2021-04-14T13:57:00Z</dcterms:modified>
</cp:coreProperties>
</file>